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ascii="宋体" w:hAnsi="宋体" w:cs="宋体"/>
          <w:b/>
          <w:kern w:val="0"/>
          <w:sz w:val="52"/>
          <w:szCs w:val="52"/>
        </w:rPr>
      </w:pPr>
    </w:p>
    <w:p>
      <w:pPr>
        <w:autoSpaceDE w:val="0"/>
        <w:autoSpaceDN w:val="0"/>
        <w:jc w:val="center"/>
        <w:rPr>
          <w:rFonts w:ascii="宋体" w:hAnsi="宋体" w:cs="宋体"/>
          <w:b/>
          <w:kern w:val="0"/>
          <w:sz w:val="52"/>
          <w:szCs w:val="52"/>
        </w:rPr>
      </w:pPr>
    </w:p>
    <w:p>
      <w:pPr>
        <w:autoSpaceDE w:val="0"/>
        <w:autoSpaceDN w:val="0"/>
        <w:jc w:val="center"/>
        <w:rPr>
          <w:rFonts w:ascii="宋体" w:hAnsi="宋体" w:cs="宋体"/>
          <w:b/>
          <w:kern w:val="0"/>
          <w:sz w:val="52"/>
          <w:szCs w:val="52"/>
        </w:rPr>
      </w:pPr>
    </w:p>
    <w:p>
      <w:pPr>
        <w:autoSpaceDE w:val="0"/>
        <w:autoSpaceDN w:val="0"/>
        <w:jc w:val="center"/>
        <w:rPr>
          <w:rFonts w:ascii="宋体" w:hAnsi="宋体" w:cs="宋体"/>
          <w:b/>
          <w:kern w:val="0"/>
          <w:sz w:val="52"/>
          <w:szCs w:val="52"/>
        </w:rPr>
      </w:pPr>
      <w:r>
        <w:rPr>
          <w:rFonts w:hint="eastAsia" w:ascii="宋体" w:hAnsi="宋体" w:cs="宋体"/>
          <w:b/>
          <w:kern w:val="0"/>
          <w:sz w:val="52"/>
          <w:szCs w:val="52"/>
        </w:rPr>
        <w:t>机电技术应用</w:t>
      </w:r>
    </w:p>
    <w:p>
      <w:pPr>
        <w:autoSpaceDE w:val="0"/>
        <w:autoSpaceDN w:val="0"/>
        <w:rPr>
          <w:rFonts w:ascii="方正小标宋简体" w:hAnsi="微软雅黑" w:eastAsia="方正小标宋简体" w:cs="方正小标宋简体"/>
          <w:spacing w:val="26"/>
          <w:kern w:val="0"/>
          <w:sz w:val="52"/>
          <w:szCs w:val="52"/>
          <w:lang w:val="zh-CN" w:bidi="zh-CN"/>
        </w:rPr>
      </w:pPr>
    </w:p>
    <w:p>
      <w:pPr>
        <w:autoSpaceDE w:val="0"/>
        <w:autoSpaceDN w:val="0"/>
        <w:jc w:val="center"/>
        <w:rPr>
          <w:rFonts w:ascii="方正小标宋简体" w:hAnsi="微软雅黑" w:eastAsia="方正小标宋简体" w:cs="方正小标宋简体"/>
          <w:spacing w:val="120"/>
          <w:kern w:val="0"/>
          <w:sz w:val="52"/>
          <w:szCs w:val="52"/>
          <w:lang w:val="zh-CN" w:bidi="zh-CN"/>
        </w:rPr>
      </w:pPr>
      <w:r>
        <w:rPr>
          <w:rFonts w:hint="eastAsia" w:ascii="方正小标宋简体" w:hAnsi="微软雅黑" w:eastAsia="方正小标宋简体" w:cs="方正小标宋简体"/>
          <w:spacing w:val="120"/>
          <w:kern w:val="0"/>
          <w:sz w:val="52"/>
          <w:szCs w:val="52"/>
          <w:lang w:val="zh-CN" w:bidi="zh-CN"/>
        </w:rPr>
        <w:t>（三年制中专）</w:t>
      </w:r>
    </w:p>
    <w:p>
      <w:pPr>
        <w:autoSpaceDE w:val="0"/>
        <w:autoSpaceDN w:val="0"/>
        <w:rPr>
          <w:rFonts w:ascii="方正小标宋简体" w:hAnsi="微软雅黑" w:eastAsia="方正小标宋简体" w:cs="方正小标宋简体"/>
          <w:spacing w:val="26"/>
          <w:kern w:val="0"/>
          <w:sz w:val="52"/>
          <w:szCs w:val="52"/>
          <w:lang w:val="zh-CN" w:bidi="zh-CN"/>
        </w:rPr>
      </w:pPr>
    </w:p>
    <w:p>
      <w:pPr>
        <w:autoSpaceDE w:val="0"/>
        <w:autoSpaceDN w:val="0"/>
        <w:jc w:val="center"/>
        <w:rPr>
          <w:rFonts w:ascii="微软雅黑" w:hAnsi="微软雅黑" w:eastAsia="微软雅黑" w:cs="方正小标宋简体"/>
          <w:kern w:val="0"/>
          <w:sz w:val="72"/>
          <w:szCs w:val="72"/>
          <w:lang w:val="zh-CN" w:bidi="zh-CN"/>
        </w:rPr>
      </w:pPr>
      <w:r>
        <w:rPr>
          <w:rFonts w:hint="eastAsia" w:ascii="微软雅黑" w:hAnsi="微软雅黑" w:eastAsia="微软雅黑" w:cs="方正小标宋简体"/>
          <w:kern w:val="0"/>
          <w:sz w:val="72"/>
          <w:szCs w:val="72"/>
          <w:lang w:val="zh-CN" w:bidi="zh-CN"/>
        </w:rPr>
        <w:t>人才培养方案</w:t>
      </w:r>
    </w:p>
    <w:p>
      <w:pPr>
        <w:spacing w:line="360" w:lineRule="auto"/>
        <w:jc w:val="center"/>
        <w:rPr>
          <w:rFonts w:ascii="宋体" w:cs="仿宋"/>
          <w:b/>
          <w:bCs/>
          <w:sz w:val="44"/>
          <w:szCs w:val="44"/>
        </w:rPr>
      </w:pPr>
      <w:r>
        <w:rPr>
          <w:rFonts w:ascii="宋体" w:hAnsi="宋体" w:cs="仿宋"/>
          <w:b/>
          <w:bCs/>
          <w:sz w:val="44"/>
          <w:szCs w:val="44"/>
        </w:rPr>
        <w:br w:type="page"/>
      </w:r>
      <w:r>
        <w:rPr>
          <w:rFonts w:hint="eastAsia" w:ascii="宋体" w:hAnsi="宋体" w:cs="仿宋"/>
          <w:b/>
          <w:bCs/>
          <w:sz w:val="44"/>
          <w:szCs w:val="44"/>
        </w:rPr>
        <w:t>目录</w:t>
      </w:r>
    </w:p>
    <w:p>
      <w:pPr>
        <w:pStyle w:val="5"/>
        <w:tabs>
          <w:tab w:val="right" w:leader="dot" w:pos="8250"/>
        </w:tabs>
        <w:spacing w:line="360" w:lineRule="auto"/>
        <w:rPr>
          <w:rFonts w:ascii="宋体"/>
          <w:sz w:val="24"/>
        </w:rPr>
      </w:pPr>
      <w:r>
        <w:rPr>
          <w:rFonts w:ascii="宋体" w:hAnsi="宋体" w:cs="仿宋"/>
          <w:b/>
          <w:bCs/>
          <w:sz w:val="24"/>
        </w:rPr>
        <w:fldChar w:fldCharType="begin"/>
      </w:r>
      <w:r>
        <w:rPr>
          <w:rFonts w:ascii="宋体" w:hAnsi="宋体" w:cs="仿宋"/>
          <w:b/>
          <w:bCs/>
          <w:sz w:val="24"/>
        </w:rPr>
        <w:instrText xml:space="preserve">TOC \o "1-3" \h \u </w:instrText>
      </w:r>
      <w:r>
        <w:rPr>
          <w:rFonts w:ascii="宋体" w:hAnsi="宋体" w:cs="仿宋"/>
          <w:b/>
          <w:bCs/>
          <w:sz w:val="24"/>
        </w:rPr>
        <w:fldChar w:fldCharType="separate"/>
      </w:r>
      <w:r>
        <w:fldChar w:fldCharType="begin"/>
      </w:r>
      <w:r>
        <w:instrText xml:space="preserve"> HYPERLINK \l "_Toc11719" </w:instrText>
      </w:r>
      <w:r>
        <w:fldChar w:fldCharType="separate"/>
      </w:r>
      <w:r>
        <w:rPr>
          <w:rFonts w:hint="eastAsia" w:ascii="宋体" w:hAnsi="宋体" w:cs="仿宋"/>
          <w:bCs/>
          <w:sz w:val="24"/>
          <w:lang w:val="zh-CN"/>
        </w:rPr>
        <w:t>一、专业基本信息</w:t>
      </w:r>
      <w:r>
        <w:rPr>
          <w:rFonts w:ascii="宋体"/>
          <w:sz w:val="24"/>
        </w:rPr>
        <w:tab/>
      </w:r>
      <w:r>
        <w:rPr>
          <w:rFonts w:ascii="宋体"/>
          <w:sz w:val="24"/>
        </w:rPr>
        <w:fldChar w:fldCharType="end"/>
      </w:r>
    </w:p>
    <w:p>
      <w:pPr>
        <w:pStyle w:val="6"/>
        <w:tabs>
          <w:tab w:val="right" w:leader="dot" w:pos="8250"/>
        </w:tabs>
        <w:spacing w:line="360" w:lineRule="auto"/>
        <w:rPr>
          <w:rFonts w:ascii="宋体"/>
          <w:sz w:val="24"/>
        </w:rPr>
      </w:pPr>
      <w:r>
        <w:fldChar w:fldCharType="begin"/>
      </w:r>
      <w:r>
        <w:instrText xml:space="preserve"> HYPERLINK \l "_Toc27865" </w:instrText>
      </w:r>
      <w:r>
        <w:fldChar w:fldCharType="separate"/>
      </w:r>
      <w:r>
        <w:rPr>
          <w:rFonts w:hint="eastAsia" w:ascii="宋体" w:hAnsi="宋体" w:cs="仿宋"/>
          <w:bCs/>
          <w:sz w:val="24"/>
        </w:rPr>
        <w:t>（一）专业名称</w:t>
      </w:r>
      <w:r>
        <w:rPr>
          <w:rFonts w:ascii="宋体"/>
          <w:sz w:val="24"/>
        </w:rPr>
        <w:tab/>
      </w:r>
      <w:r>
        <w:rPr>
          <w:rFonts w:ascii="宋体" w:hAnsi="宋体"/>
          <w:sz w:val="24"/>
        </w:rPr>
        <w:fldChar w:fldCharType="begin"/>
      </w:r>
      <w:r>
        <w:rPr>
          <w:rFonts w:ascii="宋体" w:hAnsi="宋体"/>
          <w:sz w:val="24"/>
        </w:rPr>
        <w:instrText xml:space="preserve"> PAGEREF _Toc27865 </w:instrText>
      </w:r>
      <w:r>
        <w:rPr>
          <w:rFonts w:ascii="宋体" w:hAnsi="宋体"/>
          <w:sz w:val="24"/>
        </w:rPr>
        <w:fldChar w:fldCharType="separate"/>
      </w:r>
      <w:r>
        <w:rPr>
          <w:rFonts w:ascii="宋体" w:hAnsi="宋体"/>
          <w:sz w:val="24"/>
        </w:rPr>
        <w:t>3</w:t>
      </w:r>
      <w:r>
        <w:rPr>
          <w:rFonts w:ascii="宋体" w:hAnsi="宋体"/>
          <w:sz w:val="24"/>
        </w:rPr>
        <w:fldChar w:fldCharType="end"/>
      </w:r>
      <w:r>
        <w:rPr>
          <w:rFonts w:ascii="宋体" w:hAnsi="宋体"/>
          <w:sz w:val="24"/>
        </w:rPr>
        <w:fldChar w:fldCharType="end"/>
      </w:r>
    </w:p>
    <w:p>
      <w:pPr>
        <w:pStyle w:val="6"/>
        <w:tabs>
          <w:tab w:val="right" w:leader="dot" w:pos="8250"/>
        </w:tabs>
        <w:spacing w:line="360" w:lineRule="auto"/>
        <w:rPr>
          <w:rFonts w:ascii="宋体"/>
          <w:sz w:val="24"/>
        </w:rPr>
      </w:pPr>
      <w:r>
        <w:fldChar w:fldCharType="begin"/>
      </w:r>
      <w:r>
        <w:instrText xml:space="preserve"> HYPERLINK \l "_Toc30373" </w:instrText>
      </w:r>
      <w:r>
        <w:fldChar w:fldCharType="separate"/>
      </w:r>
      <w:r>
        <w:rPr>
          <w:rFonts w:hint="eastAsia" w:ascii="宋体" w:hAnsi="宋体" w:cs="仿宋"/>
          <w:bCs/>
          <w:sz w:val="24"/>
        </w:rPr>
        <w:t>（二）招生对象</w:t>
      </w:r>
      <w:r>
        <w:rPr>
          <w:rFonts w:ascii="宋体"/>
          <w:sz w:val="24"/>
        </w:rPr>
        <w:tab/>
      </w:r>
      <w:r>
        <w:rPr>
          <w:rFonts w:ascii="宋体" w:hAnsi="宋体"/>
          <w:sz w:val="24"/>
        </w:rPr>
        <w:fldChar w:fldCharType="begin"/>
      </w:r>
      <w:r>
        <w:rPr>
          <w:rFonts w:ascii="宋体" w:hAnsi="宋体"/>
          <w:sz w:val="24"/>
        </w:rPr>
        <w:instrText xml:space="preserve"> PAGEREF _Toc30373 </w:instrText>
      </w:r>
      <w:r>
        <w:rPr>
          <w:rFonts w:ascii="宋体" w:hAnsi="宋体"/>
          <w:sz w:val="24"/>
        </w:rPr>
        <w:fldChar w:fldCharType="separate"/>
      </w:r>
      <w:r>
        <w:rPr>
          <w:rFonts w:ascii="宋体" w:hAnsi="宋体"/>
          <w:sz w:val="24"/>
        </w:rPr>
        <w:t>3</w:t>
      </w:r>
      <w:r>
        <w:rPr>
          <w:rFonts w:ascii="宋体" w:hAnsi="宋体"/>
          <w:sz w:val="24"/>
        </w:rPr>
        <w:fldChar w:fldCharType="end"/>
      </w:r>
      <w:r>
        <w:rPr>
          <w:rFonts w:ascii="宋体" w:hAnsi="宋体"/>
          <w:sz w:val="24"/>
        </w:rPr>
        <w:fldChar w:fldCharType="end"/>
      </w:r>
    </w:p>
    <w:p>
      <w:pPr>
        <w:pStyle w:val="6"/>
        <w:tabs>
          <w:tab w:val="right" w:leader="dot" w:pos="8250"/>
        </w:tabs>
        <w:spacing w:line="360" w:lineRule="auto"/>
        <w:rPr>
          <w:rFonts w:ascii="宋体"/>
          <w:sz w:val="24"/>
        </w:rPr>
      </w:pPr>
      <w:r>
        <w:fldChar w:fldCharType="begin"/>
      </w:r>
      <w:r>
        <w:instrText xml:space="preserve"> HYPERLINK \l "_Toc11175" </w:instrText>
      </w:r>
      <w:r>
        <w:fldChar w:fldCharType="separate"/>
      </w:r>
      <w:r>
        <w:rPr>
          <w:rFonts w:hint="eastAsia" w:ascii="宋体" w:hAnsi="宋体" w:cs="仿宋"/>
          <w:bCs/>
          <w:sz w:val="24"/>
        </w:rPr>
        <w:t>（三）学制</w:t>
      </w:r>
      <w:r>
        <w:rPr>
          <w:rFonts w:ascii="宋体"/>
          <w:sz w:val="24"/>
        </w:rPr>
        <w:tab/>
      </w:r>
      <w:r>
        <w:rPr>
          <w:rFonts w:ascii="宋体" w:hAnsi="宋体"/>
          <w:sz w:val="24"/>
        </w:rPr>
        <w:fldChar w:fldCharType="begin"/>
      </w:r>
      <w:r>
        <w:rPr>
          <w:rFonts w:ascii="宋体" w:hAnsi="宋体"/>
          <w:sz w:val="24"/>
        </w:rPr>
        <w:instrText xml:space="preserve"> PAGEREF _Toc11175 </w:instrText>
      </w:r>
      <w:r>
        <w:rPr>
          <w:rFonts w:ascii="宋体" w:hAnsi="宋体"/>
          <w:sz w:val="24"/>
        </w:rPr>
        <w:fldChar w:fldCharType="separate"/>
      </w:r>
      <w:r>
        <w:rPr>
          <w:rFonts w:ascii="宋体" w:hAnsi="宋体"/>
          <w:sz w:val="24"/>
        </w:rPr>
        <w:t>3</w:t>
      </w:r>
      <w:r>
        <w:rPr>
          <w:rFonts w:ascii="宋体" w:hAnsi="宋体"/>
          <w:sz w:val="24"/>
        </w:rPr>
        <w:fldChar w:fldCharType="end"/>
      </w:r>
      <w:r>
        <w:rPr>
          <w:rFonts w:ascii="宋体" w:hAnsi="宋体"/>
          <w:sz w:val="24"/>
        </w:rPr>
        <w:fldChar w:fldCharType="end"/>
      </w:r>
    </w:p>
    <w:p>
      <w:pPr>
        <w:pStyle w:val="5"/>
        <w:tabs>
          <w:tab w:val="right" w:leader="dot" w:pos="8250"/>
        </w:tabs>
        <w:spacing w:line="360" w:lineRule="auto"/>
        <w:rPr>
          <w:rFonts w:ascii="宋体"/>
          <w:sz w:val="24"/>
        </w:rPr>
      </w:pPr>
      <w:r>
        <w:fldChar w:fldCharType="begin"/>
      </w:r>
      <w:r>
        <w:instrText xml:space="preserve"> HYPERLINK \l "_Toc24349" </w:instrText>
      </w:r>
      <w:r>
        <w:fldChar w:fldCharType="separate"/>
      </w:r>
      <w:r>
        <w:rPr>
          <w:rFonts w:hint="eastAsia" w:ascii="宋体" w:hAnsi="宋体" w:cs="仿宋"/>
          <w:bCs/>
          <w:sz w:val="24"/>
        </w:rPr>
        <w:t>二、培养目标</w:t>
      </w:r>
      <w:r>
        <w:rPr>
          <w:rFonts w:ascii="宋体"/>
          <w:sz w:val="24"/>
        </w:rPr>
        <w:tab/>
      </w:r>
      <w:r>
        <w:rPr>
          <w:rFonts w:ascii="宋体"/>
          <w:sz w:val="24"/>
        </w:rPr>
        <w:fldChar w:fldCharType="end"/>
      </w:r>
    </w:p>
    <w:p>
      <w:pPr>
        <w:pStyle w:val="5"/>
        <w:tabs>
          <w:tab w:val="right" w:leader="dot" w:pos="8250"/>
        </w:tabs>
        <w:spacing w:line="360" w:lineRule="auto"/>
        <w:rPr>
          <w:rFonts w:ascii="宋体"/>
          <w:sz w:val="24"/>
        </w:rPr>
      </w:pPr>
      <w:r>
        <w:fldChar w:fldCharType="begin"/>
      </w:r>
      <w:r>
        <w:instrText xml:space="preserve"> HYPERLINK \l "_Toc12344" </w:instrText>
      </w:r>
      <w:r>
        <w:fldChar w:fldCharType="separate"/>
      </w:r>
      <w:r>
        <w:rPr>
          <w:rFonts w:hint="eastAsia" w:ascii="宋体" w:hAnsi="宋体" w:cs="仿宋"/>
          <w:bCs/>
          <w:sz w:val="24"/>
        </w:rPr>
        <w:t>三、人才培养规格</w:t>
      </w:r>
      <w:r>
        <w:rPr>
          <w:rFonts w:ascii="宋体"/>
          <w:sz w:val="24"/>
        </w:rPr>
        <w:tab/>
      </w:r>
      <w:r>
        <w:rPr>
          <w:rFonts w:ascii="宋体"/>
          <w:sz w:val="24"/>
        </w:rPr>
        <w:fldChar w:fldCharType="end"/>
      </w:r>
    </w:p>
    <w:p>
      <w:pPr>
        <w:pStyle w:val="6"/>
        <w:tabs>
          <w:tab w:val="right" w:leader="dot" w:pos="8250"/>
        </w:tabs>
        <w:spacing w:line="360" w:lineRule="auto"/>
        <w:rPr>
          <w:rFonts w:ascii="宋体"/>
          <w:sz w:val="24"/>
        </w:rPr>
      </w:pPr>
      <w:r>
        <w:fldChar w:fldCharType="begin"/>
      </w:r>
      <w:r>
        <w:instrText xml:space="preserve"> HYPERLINK \l "_Toc4515" </w:instrText>
      </w:r>
      <w:r>
        <w:fldChar w:fldCharType="separate"/>
      </w:r>
      <w:r>
        <w:rPr>
          <w:rFonts w:hint="eastAsia" w:ascii="宋体" w:hAnsi="宋体" w:cs="仿宋"/>
          <w:bCs/>
          <w:sz w:val="24"/>
        </w:rPr>
        <w:t>（一）素质要求</w:t>
      </w:r>
      <w:r>
        <w:rPr>
          <w:rFonts w:ascii="宋体"/>
          <w:sz w:val="24"/>
        </w:rPr>
        <w:tab/>
      </w:r>
      <w:r>
        <w:rPr>
          <w:rFonts w:ascii="宋体"/>
          <w:sz w:val="24"/>
        </w:rPr>
        <w:fldChar w:fldCharType="end"/>
      </w:r>
      <w:r>
        <w:rPr>
          <w:rFonts w:ascii="宋体" w:hAnsi="宋体"/>
        </w:rPr>
        <w:t>1</w:t>
      </w:r>
    </w:p>
    <w:p>
      <w:pPr>
        <w:pStyle w:val="6"/>
        <w:tabs>
          <w:tab w:val="right" w:leader="dot" w:pos="8250"/>
        </w:tabs>
        <w:spacing w:line="360" w:lineRule="auto"/>
        <w:rPr>
          <w:rFonts w:ascii="宋体"/>
          <w:sz w:val="24"/>
        </w:rPr>
      </w:pPr>
      <w:r>
        <w:fldChar w:fldCharType="begin"/>
      </w:r>
      <w:r>
        <w:instrText xml:space="preserve"> HYPERLINK \l "_Toc27038" </w:instrText>
      </w:r>
      <w:r>
        <w:fldChar w:fldCharType="separate"/>
      </w:r>
      <w:r>
        <w:rPr>
          <w:rFonts w:hint="eastAsia" w:ascii="宋体" w:hAnsi="宋体" w:cs="仿宋"/>
          <w:bCs/>
          <w:sz w:val="24"/>
        </w:rPr>
        <w:t>（二）知识要求</w:t>
      </w:r>
      <w:r>
        <w:rPr>
          <w:rFonts w:ascii="宋体"/>
          <w:sz w:val="24"/>
        </w:rPr>
        <w:tab/>
      </w:r>
      <w:r>
        <w:rPr>
          <w:rFonts w:ascii="宋体" w:hAnsi="宋体"/>
          <w:sz w:val="24"/>
        </w:rPr>
        <w:t>2</w:t>
      </w:r>
      <w:r>
        <w:rPr>
          <w:rFonts w:ascii="宋体" w:hAnsi="宋体"/>
          <w:sz w:val="24"/>
        </w:rPr>
        <w:fldChar w:fldCharType="end"/>
      </w:r>
    </w:p>
    <w:p>
      <w:pPr>
        <w:pStyle w:val="6"/>
        <w:tabs>
          <w:tab w:val="right" w:leader="dot" w:pos="8250"/>
        </w:tabs>
        <w:spacing w:line="360" w:lineRule="auto"/>
        <w:rPr>
          <w:rFonts w:ascii="宋体"/>
          <w:sz w:val="24"/>
        </w:rPr>
      </w:pPr>
      <w:r>
        <w:fldChar w:fldCharType="begin"/>
      </w:r>
      <w:r>
        <w:instrText xml:space="preserve"> HYPERLINK \l "_Toc15784" </w:instrText>
      </w:r>
      <w:r>
        <w:fldChar w:fldCharType="separate"/>
      </w:r>
      <w:r>
        <w:rPr>
          <w:rFonts w:hint="eastAsia" w:ascii="宋体" w:hAnsi="宋体" w:cs="仿宋"/>
          <w:bCs/>
          <w:sz w:val="24"/>
        </w:rPr>
        <w:t>（三）技能素养</w:t>
      </w:r>
      <w:r>
        <w:rPr>
          <w:rFonts w:ascii="宋体"/>
          <w:sz w:val="24"/>
        </w:rPr>
        <w:tab/>
      </w:r>
      <w:r>
        <w:rPr>
          <w:rFonts w:ascii="宋体" w:hAnsi="宋体"/>
          <w:sz w:val="24"/>
        </w:rPr>
        <w:t>2</w:t>
      </w:r>
      <w:r>
        <w:rPr>
          <w:rFonts w:ascii="宋体" w:hAnsi="宋体"/>
          <w:sz w:val="24"/>
        </w:rPr>
        <w:fldChar w:fldCharType="end"/>
      </w:r>
    </w:p>
    <w:p>
      <w:pPr>
        <w:pStyle w:val="5"/>
        <w:tabs>
          <w:tab w:val="right" w:leader="dot" w:pos="8250"/>
        </w:tabs>
        <w:spacing w:line="360" w:lineRule="auto"/>
        <w:rPr>
          <w:rFonts w:ascii="宋体"/>
          <w:sz w:val="24"/>
        </w:rPr>
      </w:pPr>
      <w:r>
        <w:fldChar w:fldCharType="begin"/>
      </w:r>
      <w:r>
        <w:instrText xml:space="preserve"> HYPERLINK \l "_Toc31626" </w:instrText>
      </w:r>
      <w:r>
        <w:fldChar w:fldCharType="separate"/>
      </w:r>
      <w:r>
        <w:rPr>
          <w:rFonts w:hint="eastAsia" w:ascii="宋体" w:hAnsi="宋体" w:cs="仿宋"/>
          <w:bCs/>
          <w:sz w:val="24"/>
        </w:rPr>
        <w:t>四、人才培养模式</w:t>
      </w:r>
      <w:r>
        <w:rPr>
          <w:rFonts w:ascii="宋体"/>
          <w:sz w:val="24"/>
        </w:rPr>
        <w:tab/>
      </w:r>
      <w:r>
        <w:rPr>
          <w:rFonts w:ascii="宋体" w:hAnsi="宋体"/>
          <w:sz w:val="24"/>
        </w:rPr>
        <w:t>2</w:t>
      </w:r>
      <w:r>
        <w:rPr>
          <w:rFonts w:ascii="宋体" w:hAnsi="宋体"/>
          <w:sz w:val="24"/>
        </w:rPr>
        <w:fldChar w:fldCharType="end"/>
      </w:r>
    </w:p>
    <w:p>
      <w:pPr>
        <w:pStyle w:val="5"/>
        <w:tabs>
          <w:tab w:val="right" w:leader="dot" w:pos="8250"/>
        </w:tabs>
        <w:spacing w:line="360" w:lineRule="auto"/>
        <w:rPr>
          <w:rFonts w:ascii="宋体"/>
          <w:sz w:val="24"/>
        </w:rPr>
      </w:pPr>
      <w:r>
        <w:fldChar w:fldCharType="begin"/>
      </w:r>
      <w:r>
        <w:instrText xml:space="preserve"> HYPERLINK \l "_Toc27157" </w:instrText>
      </w:r>
      <w:r>
        <w:fldChar w:fldCharType="separate"/>
      </w:r>
      <w:r>
        <w:rPr>
          <w:rFonts w:hint="eastAsia" w:ascii="宋体" w:hAnsi="宋体" w:cs="仿宋"/>
          <w:bCs/>
          <w:sz w:val="24"/>
        </w:rPr>
        <w:t>五、课程体系设计</w:t>
      </w:r>
      <w:r>
        <w:rPr>
          <w:rFonts w:ascii="宋体"/>
          <w:sz w:val="24"/>
        </w:rPr>
        <w:tab/>
      </w:r>
      <w:r>
        <w:rPr>
          <w:rFonts w:ascii="宋体" w:hAnsi="宋体"/>
          <w:sz w:val="24"/>
        </w:rPr>
        <w:t>3</w:t>
      </w:r>
      <w:r>
        <w:rPr>
          <w:rFonts w:ascii="宋体" w:hAnsi="宋体"/>
          <w:sz w:val="24"/>
        </w:rPr>
        <w:fldChar w:fldCharType="end"/>
      </w:r>
    </w:p>
    <w:p>
      <w:pPr>
        <w:pStyle w:val="6"/>
        <w:tabs>
          <w:tab w:val="right" w:leader="dot" w:pos="8250"/>
        </w:tabs>
        <w:spacing w:line="360" w:lineRule="auto"/>
        <w:rPr>
          <w:rFonts w:ascii="宋体"/>
          <w:sz w:val="24"/>
        </w:rPr>
      </w:pPr>
      <w:r>
        <w:fldChar w:fldCharType="begin"/>
      </w:r>
      <w:r>
        <w:instrText xml:space="preserve"> HYPERLINK \l "_Toc25425" </w:instrText>
      </w:r>
      <w:r>
        <w:fldChar w:fldCharType="separate"/>
      </w:r>
      <w:r>
        <w:rPr>
          <w:rFonts w:hint="eastAsia" w:ascii="宋体" w:hAnsi="宋体" w:cs="仿宋"/>
          <w:bCs/>
          <w:sz w:val="24"/>
        </w:rPr>
        <w:t>（一）课程体系设计思路</w:t>
      </w:r>
      <w:r>
        <w:rPr>
          <w:rFonts w:ascii="宋体"/>
          <w:sz w:val="24"/>
        </w:rPr>
        <w:tab/>
      </w:r>
      <w:r>
        <w:rPr>
          <w:rFonts w:ascii="宋体" w:hAnsi="宋体"/>
          <w:sz w:val="24"/>
        </w:rPr>
        <w:t>3</w:t>
      </w:r>
      <w:r>
        <w:rPr>
          <w:rFonts w:ascii="宋体" w:hAnsi="宋体"/>
          <w:sz w:val="24"/>
        </w:rPr>
        <w:fldChar w:fldCharType="end"/>
      </w:r>
    </w:p>
    <w:p>
      <w:pPr>
        <w:pStyle w:val="6"/>
        <w:tabs>
          <w:tab w:val="right" w:leader="dot" w:pos="8250"/>
        </w:tabs>
        <w:spacing w:line="360" w:lineRule="auto"/>
        <w:rPr>
          <w:rFonts w:ascii="宋体"/>
          <w:sz w:val="24"/>
        </w:rPr>
      </w:pPr>
      <w:r>
        <w:fldChar w:fldCharType="begin"/>
      </w:r>
      <w:r>
        <w:instrText xml:space="preserve"> HYPERLINK \l "_Toc12467" </w:instrText>
      </w:r>
      <w:r>
        <w:fldChar w:fldCharType="separate"/>
      </w:r>
      <w:r>
        <w:rPr>
          <w:rFonts w:hint="eastAsia" w:ascii="宋体" w:hAnsi="宋体"/>
          <w:sz w:val="24"/>
        </w:rPr>
        <w:t>（</w:t>
      </w:r>
      <w:r>
        <w:rPr>
          <w:rFonts w:hint="eastAsia" w:ascii="宋体" w:hAnsi="宋体" w:cs="仿宋"/>
          <w:bCs/>
          <w:sz w:val="24"/>
        </w:rPr>
        <w:t>二）</w:t>
      </w:r>
      <w:r>
        <w:rPr>
          <w:rFonts w:ascii="宋体" w:hAnsi="宋体" w:cs="仿宋"/>
          <w:bCs/>
          <w:sz w:val="24"/>
        </w:rPr>
        <w:t xml:space="preserve"> </w:t>
      </w:r>
      <w:r>
        <w:rPr>
          <w:rFonts w:hint="eastAsia" w:ascii="宋体" w:hAnsi="宋体" w:cs="仿宋"/>
          <w:bCs/>
          <w:sz w:val="24"/>
        </w:rPr>
        <w:t>岗位职业能力分析</w:t>
      </w:r>
      <w:r>
        <w:rPr>
          <w:rFonts w:ascii="宋体"/>
          <w:sz w:val="24"/>
        </w:rPr>
        <w:tab/>
      </w:r>
      <w:r>
        <w:rPr>
          <w:rFonts w:ascii="宋体" w:hAnsi="宋体"/>
          <w:sz w:val="24"/>
        </w:rPr>
        <w:t>3</w:t>
      </w:r>
      <w:r>
        <w:rPr>
          <w:rFonts w:ascii="宋体" w:hAnsi="宋体"/>
          <w:sz w:val="24"/>
        </w:rPr>
        <w:fldChar w:fldCharType="end"/>
      </w:r>
    </w:p>
    <w:p>
      <w:pPr>
        <w:pStyle w:val="6"/>
        <w:tabs>
          <w:tab w:val="right" w:leader="dot" w:pos="8250"/>
        </w:tabs>
        <w:spacing w:line="360" w:lineRule="auto"/>
        <w:rPr>
          <w:rFonts w:ascii="宋体"/>
          <w:sz w:val="24"/>
        </w:rPr>
      </w:pPr>
      <w:r>
        <w:fldChar w:fldCharType="begin"/>
      </w:r>
      <w:r>
        <w:instrText xml:space="preserve"> HYPERLINK \l "_Toc17981" </w:instrText>
      </w:r>
      <w:r>
        <w:fldChar w:fldCharType="separate"/>
      </w:r>
      <w:r>
        <w:rPr>
          <w:rFonts w:hint="eastAsia" w:ascii="宋体" w:hAnsi="宋体" w:cs="仿宋"/>
          <w:bCs/>
          <w:sz w:val="24"/>
        </w:rPr>
        <w:t>（三）课程体系构成</w:t>
      </w:r>
      <w:r>
        <w:rPr>
          <w:rFonts w:ascii="宋体"/>
          <w:sz w:val="24"/>
        </w:rPr>
        <w:tab/>
      </w:r>
      <w:r>
        <w:rPr>
          <w:rFonts w:ascii="宋体" w:hAnsi="宋体"/>
          <w:sz w:val="24"/>
        </w:rPr>
        <w:t>4</w:t>
      </w:r>
      <w:r>
        <w:rPr>
          <w:rFonts w:ascii="宋体" w:hAnsi="宋体"/>
          <w:sz w:val="24"/>
        </w:rPr>
        <w:fldChar w:fldCharType="end"/>
      </w:r>
    </w:p>
    <w:p>
      <w:pPr>
        <w:pStyle w:val="6"/>
        <w:tabs>
          <w:tab w:val="right" w:leader="dot" w:pos="8250"/>
        </w:tabs>
        <w:spacing w:line="360" w:lineRule="auto"/>
        <w:rPr>
          <w:rFonts w:ascii="宋体"/>
          <w:sz w:val="24"/>
        </w:rPr>
      </w:pPr>
      <w:r>
        <w:fldChar w:fldCharType="begin"/>
      </w:r>
      <w:r>
        <w:instrText xml:space="preserve"> HYPERLINK \l "_Toc20927" </w:instrText>
      </w:r>
      <w:r>
        <w:fldChar w:fldCharType="separate"/>
      </w:r>
      <w:r>
        <w:rPr>
          <w:rFonts w:hint="eastAsia" w:ascii="宋体" w:hAnsi="宋体" w:cs="仿宋"/>
          <w:bCs/>
          <w:sz w:val="24"/>
        </w:rPr>
        <w:t>（四）</w:t>
      </w:r>
      <w:r>
        <w:rPr>
          <w:rFonts w:hint="eastAsia" w:ascii="宋体" w:hAnsi="宋体" w:cs="仿宋"/>
          <w:bCs/>
          <w:sz w:val="24"/>
          <w:lang w:val="zh-CN"/>
        </w:rPr>
        <w:t>课程资源建设</w:t>
      </w:r>
      <w:r>
        <w:rPr>
          <w:rFonts w:ascii="宋体"/>
          <w:sz w:val="24"/>
        </w:rPr>
        <w:tab/>
      </w:r>
      <w:r>
        <w:rPr>
          <w:rFonts w:ascii="宋体" w:hAnsi="宋体"/>
          <w:sz w:val="24"/>
        </w:rPr>
        <w:fldChar w:fldCharType="begin"/>
      </w:r>
      <w:r>
        <w:rPr>
          <w:rFonts w:ascii="宋体" w:hAnsi="宋体"/>
          <w:sz w:val="24"/>
        </w:rPr>
        <w:instrText xml:space="preserve"> PAGEREF _Toc20927 </w:instrText>
      </w:r>
      <w:r>
        <w:rPr>
          <w:rFonts w:ascii="宋体" w:hAnsi="宋体"/>
          <w:sz w:val="24"/>
        </w:rPr>
        <w:fldChar w:fldCharType="separate"/>
      </w:r>
      <w:r>
        <w:rPr>
          <w:rFonts w:ascii="宋体" w:hAnsi="宋体"/>
          <w:sz w:val="24"/>
        </w:rPr>
        <w:t>17</w:t>
      </w:r>
      <w:r>
        <w:rPr>
          <w:rFonts w:ascii="宋体" w:hAnsi="宋体"/>
          <w:sz w:val="24"/>
        </w:rPr>
        <w:fldChar w:fldCharType="end"/>
      </w:r>
      <w:r>
        <w:rPr>
          <w:rFonts w:ascii="宋体" w:hAnsi="宋体"/>
          <w:sz w:val="24"/>
        </w:rPr>
        <w:fldChar w:fldCharType="end"/>
      </w:r>
    </w:p>
    <w:p>
      <w:pPr>
        <w:pStyle w:val="5"/>
        <w:tabs>
          <w:tab w:val="right" w:leader="dot" w:pos="8250"/>
        </w:tabs>
        <w:spacing w:line="360" w:lineRule="auto"/>
        <w:rPr>
          <w:rFonts w:ascii="宋体"/>
          <w:sz w:val="24"/>
        </w:rPr>
      </w:pPr>
      <w:r>
        <w:fldChar w:fldCharType="begin"/>
      </w:r>
      <w:r>
        <w:instrText xml:space="preserve"> HYPERLINK \l "_Toc15173" </w:instrText>
      </w:r>
      <w:r>
        <w:fldChar w:fldCharType="separate"/>
      </w:r>
      <w:r>
        <w:rPr>
          <w:rFonts w:hint="eastAsia" w:ascii="宋体" w:hAnsi="宋体" w:cs="仿宋"/>
          <w:bCs/>
          <w:sz w:val="24"/>
          <w:lang w:val="zh-CN"/>
        </w:rPr>
        <w:t>六、教学安排与教学进程表</w:t>
      </w:r>
      <w:r>
        <w:rPr>
          <w:rFonts w:ascii="宋体"/>
          <w:sz w:val="24"/>
        </w:rPr>
        <w:tab/>
      </w:r>
      <w:r>
        <w:rPr>
          <w:rFonts w:ascii="宋体"/>
          <w:sz w:val="24"/>
        </w:rPr>
        <w:fldChar w:fldCharType="end"/>
      </w:r>
    </w:p>
    <w:p>
      <w:pPr>
        <w:pStyle w:val="5"/>
        <w:tabs>
          <w:tab w:val="right" w:leader="dot" w:pos="8250"/>
        </w:tabs>
        <w:spacing w:line="360" w:lineRule="auto"/>
        <w:rPr>
          <w:rFonts w:ascii="宋体"/>
          <w:sz w:val="24"/>
        </w:rPr>
      </w:pPr>
      <w:r>
        <w:fldChar w:fldCharType="begin"/>
      </w:r>
      <w:r>
        <w:instrText xml:space="preserve"> HYPERLINK \l "_Toc18751" </w:instrText>
      </w:r>
      <w:r>
        <w:fldChar w:fldCharType="separate"/>
      </w:r>
      <w:r>
        <w:rPr>
          <w:rFonts w:hint="eastAsia" w:ascii="宋体" w:hAnsi="宋体" w:cs="仿宋"/>
          <w:bCs/>
          <w:sz w:val="24"/>
        </w:rPr>
        <w:t>七、“理实一体化”教学模式</w:t>
      </w:r>
      <w:r>
        <w:rPr>
          <w:rFonts w:ascii="宋体"/>
          <w:sz w:val="24"/>
        </w:rPr>
        <w:tab/>
      </w:r>
      <w:r>
        <w:rPr>
          <w:rFonts w:ascii="宋体" w:hAnsi="宋体"/>
          <w:sz w:val="24"/>
        </w:rPr>
        <w:fldChar w:fldCharType="begin"/>
      </w:r>
      <w:r>
        <w:rPr>
          <w:rFonts w:ascii="宋体" w:hAnsi="宋体"/>
          <w:sz w:val="24"/>
        </w:rPr>
        <w:instrText xml:space="preserve"> PAGEREF _Toc18751 </w:instrText>
      </w:r>
      <w:r>
        <w:rPr>
          <w:rFonts w:ascii="宋体" w:hAnsi="宋体"/>
          <w:sz w:val="24"/>
        </w:rPr>
        <w:fldChar w:fldCharType="separate"/>
      </w:r>
      <w:r>
        <w:rPr>
          <w:rFonts w:ascii="宋体" w:hAnsi="宋体"/>
          <w:sz w:val="24"/>
        </w:rPr>
        <w:t>21</w:t>
      </w:r>
      <w:r>
        <w:rPr>
          <w:rFonts w:ascii="宋体" w:hAnsi="宋体"/>
          <w:sz w:val="24"/>
        </w:rPr>
        <w:fldChar w:fldCharType="end"/>
      </w:r>
      <w:r>
        <w:rPr>
          <w:rFonts w:ascii="宋体" w:hAnsi="宋体"/>
          <w:sz w:val="24"/>
        </w:rPr>
        <w:fldChar w:fldCharType="end"/>
      </w:r>
    </w:p>
    <w:p>
      <w:pPr>
        <w:pStyle w:val="6"/>
        <w:tabs>
          <w:tab w:val="right" w:leader="dot" w:pos="8250"/>
        </w:tabs>
        <w:spacing w:line="360" w:lineRule="auto"/>
        <w:rPr>
          <w:rFonts w:ascii="宋体"/>
          <w:sz w:val="24"/>
        </w:rPr>
      </w:pPr>
      <w:r>
        <w:fldChar w:fldCharType="begin"/>
      </w:r>
      <w:r>
        <w:instrText xml:space="preserve"> HYPERLINK \l "_Toc13214" </w:instrText>
      </w:r>
      <w:r>
        <w:fldChar w:fldCharType="separate"/>
      </w:r>
      <w:r>
        <w:rPr>
          <w:rFonts w:hint="eastAsia" w:ascii="宋体" w:hAnsi="宋体" w:cs="仿宋"/>
          <w:bCs/>
          <w:sz w:val="24"/>
        </w:rPr>
        <w:t>（一）“理实一体化”教学模式</w:t>
      </w:r>
      <w:r>
        <w:rPr>
          <w:rFonts w:ascii="宋体"/>
          <w:sz w:val="24"/>
        </w:rPr>
        <w:tab/>
      </w:r>
      <w:r>
        <w:rPr>
          <w:rFonts w:ascii="宋体" w:hAnsi="宋体"/>
          <w:sz w:val="24"/>
        </w:rPr>
        <w:fldChar w:fldCharType="begin"/>
      </w:r>
      <w:r>
        <w:rPr>
          <w:rFonts w:ascii="宋体" w:hAnsi="宋体"/>
          <w:sz w:val="24"/>
        </w:rPr>
        <w:instrText xml:space="preserve"> PAGEREF _Toc13214 </w:instrText>
      </w:r>
      <w:r>
        <w:rPr>
          <w:rFonts w:ascii="宋体" w:hAnsi="宋体"/>
          <w:sz w:val="24"/>
        </w:rPr>
        <w:fldChar w:fldCharType="separate"/>
      </w:r>
      <w:r>
        <w:rPr>
          <w:rFonts w:ascii="宋体" w:hAnsi="宋体"/>
          <w:sz w:val="24"/>
        </w:rPr>
        <w:t>21</w:t>
      </w:r>
      <w:r>
        <w:rPr>
          <w:rFonts w:ascii="宋体" w:hAnsi="宋体"/>
          <w:sz w:val="24"/>
        </w:rPr>
        <w:fldChar w:fldCharType="end"/>
      </w:r>
      <w:r>
        <w:rPr>
          <w:rFonts w:ascii="宋体" w:hAnsi="宋体"/>
          <w:sz w:val="24"/>
        </w:rPr>
        <w:fldChar w:fldCharType="end"/>
      </w:r>
    </w:p>
    <w:p>
      <w:pPr>
        <w:pStyle w:val="6"/>
        <w:tabs>
          <w:tab w:val="right" w:leader="dot" w:pos="8250"/>
        </w:tabs>
        <w:spacing w:line="360" w:lineRule="auto"/>
        <w:rPr>
          <w:rFonts w:ascii="宋体"/>
          <w:sz w:val="24"/>
        </w:rPr>
      </w:pPr>
      <w:r>
        <w:fldChar w:fldCharType="begin"/>
      </w:r>
      <w:r>
        <w:instrText xml:space="preserve"> HYPERLINK \l "_Toc7117" </w:instrText>
      </w:r>
      <w:r>
        <w:fldChar w:fldCharType="separate"/>
      </w:r>
      <w:r>
        <w:rPr>
          <w:rFonts w:hint="eastAsia" w:ascii="宋体" w:hAnsi="宋体" w:cs="仿宋"/>
          <w:bCs/>
          <w:sz w:val="24"/>
        </w:rPr>
        <w:t>（二）教学方法的运用要求</w:t>
      </w:r>
      <w:r>
        <w:rPr>
          <w:rFonts w:ascii="宋体"/>
          <w:sz w:val="24"/>
        </w:rPr>
        <w:tab/>
      </w:r>
      <w:r>
        <w:rPr>
          <w:rFonts w:ascii="宋体" w:hAnsi="宋体"/>
          <w:sz w:val="24"/>
        </w:rPr>
        <w:fldChar w:fldCharType="begin"/>
      </w:r>
      <w:r>
        <w:rPr>
          <w:rFonts w:ascii="宋体" w:hAnsi="宋体"/>
          <w:sz w:val="24"/>
        </w:rPr>
        <w:instrText xml:space="preserve"> PAGEREF _Toc7117 </w:instrText>
      </w:r>
      <w:r>
        <w:rPr>
          <w:rFonts w:ascii="宋体" w:hAnsi="宋体"/>
          <w:sz w:val="24"/>
        </w:rPr>
        <w:fldChar w:fldCharType="separate"/>
      </w:r>
      <w:r>
        <w:rPr>
          <w:rFonts w:ascii="宋体" w:hAnsi="宋体"/>
          <w:sz w:val="24"/>
        </w:rPr>
        <w:t>21</w:t>
      </w:r>
      <w:r>
        <w:rPr>
          <w:rFonts w:ascii="宋体" w:hAnsi="宋体"/>
          <w:sz w:val="24"/>
        </w:rPr>
        <w:fldChar w:fldCharType="end"/>
      </w:r>
      <w:r>
        <w:rPr>
          <w:rFonts w:ascii="宋体" w:hAnsi="宋体"/>
          <w:sz w:val="24"/>
        </w:rPr>
        <w:fldChar w:fldCharType="end"/>
      </w:r>
    </w:p>
    <w:p>
      <w:pPr>
        <w:pStyle w:val="6"/>
        <w:tabs>
          <w:tab w:val="right" w:leader="dot" w:pos="8250"/>
        </w:tabs>
        <w:spacing w:line="360" w:lineRule="auto"/>
        <w:rPr>
          <w:rFonts w:ascii="宋体"/>
          <w:sz w:val="24"/>
        </w:rPr>
      </w:pPr>
      <w:r>
        <w:fldChar w:fldCharType="begin"/>
      </w:r>
      <w:r>
        <w:instrText xml:space="preserve"> HYPERLINK \l "_Toc199" </w:instrText>
      </w:r>
      <w:r>
        <w:fldChar w:fldCharType="separate"/>
      </w:r>
      <w:r>
        <w:rPr>
          <w:rFonts w:hint="eastAsia" w:ascii="宋体" w:hAnsi="宋体" w:cs="仿宋"/>
          <w:bCs/>
          <w:sz w:val="24"/>
        </w:rPr>
        <w:t>（三）教学实施</w:t>
      </w:r>
      <w:r>
        <w:rPr>
          <w:rFonts w:ascii="宋体"/>
          <w:sz w:val="24"/>
        </w:rPr>
        <w:tab/>
      </w:r>
      <w:r>
        <w:rPr>
          <w:rFonts w:ascii="宋体" w:hAnsi="宋体"/>
          <w:sz w:val="24"/>
        </w:rPr>
        <w:fldChar w:fldCharType="begin"/>
      </w:r>
      <w:r>
        <w:rPr>
          <w:rFonts w:ascii="宋体" w:hAnsi="宋体"/>
          <w:sz w:val="24"/>
        </w:rPr>
        <w:instrText xml:space="preserve"> PAGEREF _Toc199 </w:instrText>
      </w:r>
      <w:r>
        <w:rPr>
          <w:rFonts w:ascii="宋体" w:hAnsi="宋体"/>
          <w:sz w:val="24"/>
        </w:rPr>
        <w:fldChar w:fldCharType="separate"/>
      </w:r>
      <w:r>
        <w:rPr>
          <w:rFonts w:ascii="宋体" w:hAnsi="宋体"/>
          <w:sz w:val="24"/>
        </w:rPr>
        <w:t>23</w:t>
      </w:r>
      <w:r>
        <w:rPr>
          <w:rFonts w:ascii="宋体" w:hAnsi="宋体"/>
          <w:sz w:val="24"/>
        </w:rPr>
        <w:fldChar w:fldCharType="end"/>
      </w:r>
      <w:r>
        <w:rPr>
          <w:rFonts w:ascii="宋体" w:hAnsi="宋体"/>
          <w:sz w:val="24"/>
        </w:rPr>
        <w:fldChar w:fldCharType="end"/>
      </w:r>
    </w:p>
    <w:p>
      <w:pPr>
        <w:pStyle w:val="5"/>
        <w:tabs>
          <w:tab w:val="right" w:leader="dot" w:pos="8250"/>
        </w:tabs>
        <w:spacing w:line="360" w:lineRule="auto"/>
        <w:rPr>
          <w:rFonts w:ascii="宋体"/>
          <w:sz w:val="24"/>
        </w:rPr>
      </w:pPr>
      <w:r>
        <w:fldChar w:fldCharType="begin"/>
      </w:r>
      <w:r>
        <w:instrText xml:space="preserve"> HYPERLINK \l "_Toc32503" </w:instrText>
      </w:r>
      <w:r>
        <w:fldChar w:fldCharType="separate"/>
      </w:r>
      <w:r>
        <w:rPr>
          <w:rFonts w:hint="eastAsia" w:ascii="宋体" w:hAnsi="宋体" w:cs="仿宋"/>
          <w:bCs/>
          <w:sz w:val="24"/>
        </w:rPr>
        <w:t>八、考核评价</w:t>
      </w:r>
      <w:r>
        <w:rPr>
          <w:rFonts w:ascii="宋体"/>
          <w:sz w:val="24"/>
        </w:rPr>
        <w:tab/>
      </w:r>
      <w:r>
        <w:rPr>
          <w:rFonts w:ascii="宋体" w:hAnsi="宋体"/>
          <w:sz w:val="24"/>
        </w:rPr>
        <w:fldChar w:fldCharType="begin"/>
      </w:r>
      <w:r>
        <w:rPr>
          <w:rFonts w:ascii="宋体" w:hAnsi="宋体"/>
          <w:sz w:val="24"/>
        </w:rPr>
        <w:instrText xml:space="preserve"> PAGEREF _Toc32503 </w:instrText>
      </w:r>
      <w:r>
        <w:rPr>
          <w:rFonts w:ascii="宋体" w:hAnsi="宋体"/>
          <w:sz w:val="24"/>
        </w:rPr>
        <w:fldChar w:fldCharType="separate"/>
      </w:r>
      <w:r>
        <w:rPr>
          <w:rFonts w:ascii="宋体" w:hAnsi="宋体"/>
          <w:sz w:val="24"/>
        </w:rPr>
        <w:t>23</w:t>
      </w:r>
      <w:r>
        <w:rPr>
          <w:rFonts w:ascii="宋体" w:hAnsi="宋体"/>
          <w:sz w:val="24"/>
        </w:rPr>
        <w:fldChar w:fldCharType="end"/>
      </w:r>
      <w:r>
        <w:rPr>
          <w:rFonts w:ascii="宋体" w:hAnsi="宋体"/>
          <w:sz w:val="24"/>
        </w:rPr>
        <w:fldChar w:fldCharType="end"/>
      </w:r>
    </w:p>
    <w:p>
      <w:pPr>
        <w:pStyle w:val="5"/>
        <w:tabs>
          <w:tab w:val="right" w:leader="dot" w:pos="8250"/>
        </w:tabs>
        <w:spacing w:line="360" w:lineRule="auto"/>
        <w:rPr>
          <w:rFonts w:ascii="宋体"/>
          <w:sz w:val="24"/>
        </w:rPr>
      </w:pPr>
      <w:r>
        <w:fldChar w:fldCharType="begin"/>
      </w:r>
      <w:r>
        <w:instrText xml:space="preserve"> HYPERLINK \l "_Toc11259" </w:instrText>
      </w:r>
      <w:r>
        <w:fldChar w:fldCharType="separate"/>
      </w:r>
      <w:r>
        <w:rPr>
          <w:rFonts w:hint="eastAsia" w:ascii="宋体" w:hAnsi="宋体" w:cs="仿宋"/>
          <w:bCs/>
          <w:sz w:val="24"/>
        </w:rPr>
        <w:t>九、实施保障</w:t>
      </w:r>
      <w:r>
        <w:rPr>
          <w:rFonts w:ascii="宋体"/>
          <w:sz w:val="24"/>
        </w:rPr>
        <w:tab/>
      </w:r>
      <w:r>
        <w:rPr>
          <w:rFonts w:ascii="宋体" w:hAnsi="宋体"/>
          <w:sz w:val="24"/>
        </w:rPr>
        <w:fldChar w:fldCharType="begin"/>
      </w:r>
      <w:r>
        <w:rPr>
          <w:rFonts w:ascii="宋体" w:hAnsi="宋体"/>
          <w:sz w:val="24"/>
        </w:rPr>
        <w:instrText xml:space="preserve"> PAGEREF _Toc11259 </w:instrText>
      </w:r>
      <w:r>
        <w:rPr>
          <w:rFonts w:ascii="宋体" w:hAnsi="宋体"/>
          <w:sz w:val="24"/>
        </w:rPr>
        <w:fldChar w:fldCharType="separate"/>
      </w:r>
      <w:r>
        <w:rPr>
          <w:rFonts w:ascii="宋体" w:hAnsi="宋体"/>
          <w:sz w:val="24"/>
        </w:rPr>
        <w:t>23</w:t>
      </w:r>
      <w:r>
        <w:rPr>
          <w:rFonts w:ascii="宋体" w:hAnsi="宋体"/>
          <w:sz w:val="24"/>
        </w:rPr>
        <w:fldChar w:fldCharType="end"/>
      </w:r>
      <w:r>
        <w:rPr>
          <w:rFonts w:ascii="宋体" w:hAnsi="宋体"/>
          <w:sz w:val="24"/>
        </w:rPr>
        <w:fldChar w:fldCharType="end"/>
      </w:r>
    </w:p>
    <w:p>
      <w:pPr>
        <w:pStyle w:val="6"/>
        <w:tabs>
          <w:tab w:val="right" w:leader="dot" w:pos="8250"/>
        </w:tabs>
        <w:spacing w:line="360" w:lineRule="auto"/>
        <w:rPr>
          <w:rFonts w:ascii="宋体"/>
          <w:sz w:val="24"/>
        </w:rPr>
      </w:pPr>
      <w:r>
        <w:fldChar w:fldCharType="begin"/>
      </w:r>
      <w:r>
        <w:instrText xml:space="preserve"> HYPERLINK \l "_Toc24935" </w:instrText>
      </w:r>
      <w:r>
        <w:fldChar w:fldCharType="separate"/>
      </w:r>
      <w:r>
        <w:rPr>
          <w:rFonts w:hint="eastAsia" w:ascii="宋体" w:hAnsi="宋体" w:cs="仿宋"/>
          <w:bCs/>
          <w:sz w:val="24"/>
        </w:rPr>
        <w:t>（一）组织运行保障</w:t>
      </w:r>
      <w:r>
        <w:rPr>
          <w:rFonts w:ascii="宋体"/>
          <w:sz w:val="24"/>
        </w:rPr>
        <w:tab/>
      </w:r>
      <w:r>
        <w:rPr>
          <w:rFonts w:ascii="宋体" w:hAnsi="宋体"/>
          <w:sz w:val="24"/>
        </w:rPr>
        <w:fldChar w:fldCharType="begin"/>
      </w:r>
      <w:r>
        <w:rPr>
          <w:rFonts w:ascii="宋体" w:hAnsi="宋体"/>
          <w:sz w:val="24"/>
        </w:rPr>
        <w:instrText xml:space="preserve"> PAGEREF _Toc24935 </w:instrText>
      </w:r>
      <w:r>
        <w:rPr>
          <w:rFonts w:ascii="宋体" w:hAnsi="宋体"/>
          <w:sz w:val="24"/>
        </w:rPr>
        <w:fldChar w:fldCharType="separate"/>
      </w:r>
      <w:r>
        <w:rPr>
          <w:rFonts w:ascii="宋体" w:hAnsi="宋体"/>
          <w:sz w:val="24"/>
        </w:rPr>
        <w:t>24</w:t>
      </w:r>
      <w:r>
        <w:rPr>
          <w:rFonts w:ascii="宋体" w:hAnsi="宋体"/>
          <w:sz w:val="24"/>
        </w:rPr>
        <w:fldChar w:fldCharType="end"/>
      </w:r>
      <w:r>
        <w:rPr>
          <w:rFonts w:ascii="宋体" w:hAnsi="宋体"/>
          <w:sz w:val="24"/>
        </w:rPr>
        <w:fldChar w:fldCharType="end"/>
      </w:r>
    </w:p>
    <w:p>
      <w:pPr>
        <w:pStyle w:val="6"/>
        <w:tabs>
          <w:tab w:val="right" w:leader="dot" w:pos="8250"/>
        </w:tabs>
        <w:spacing w:line="360" w:lineRule="auto"/>
        <w:rPr>
          <w:rFonts w:ascii="宋体"/>
          <w:sz w:val="24"/>
        </w:rPr>
      </w:pPr>
      <w:r>
        <w:fldChar w:fldCharType="begin"/>
      </w:r>
      <w:r>
        <w:instrText xml:space="preserve"> HYPERLINK \l "_Toc12846" </w:instrText>
      </w:r>
      <w:r>
        <w:fldChar w:fldCharType="separate"/>
      </w:r>
      <w:r>
        <w:rPr>
          <w:rFonts w:hint="eastAsia" w:ascii="宋体" w:hAnsi="宋体" w:cs="仿宋"/>
          <w:bCs/>
          <w:sz w:val="24"/>
        </w:rPr>
        <w:t>（二）校企合作保障</w:t>
      </w:r>
      <w:r>
        <w:rPr>
          <w:rFonts w:ascii="宋体"/>
          <w:sz w:val="24"/>
        </w:rPr>
        <w:tab/>
      </w:r>
      <w:r>
        <w:rPr>
          <w:rFonts w:ascii="宋体" w:hAnsi="宋体"/>
          <w:sz w:val="24"/>
        </w:rPr>
        <w:fldChar w:fldCharType="begin"/>
      </w:r>
      <w:r>
        <w:rPr>
          <w:rFonts w:ascii="宋体" w:hAnsi="宋体"/>
          <w:sz w:val="24"/>
        </w:rPr>
        <w:instrText xml:space="preserve"> PAGEREF _Toc12846 </w:instrText>
      </w:r>
      <w:r>
        <w:rPr>
          <w:rFonts w:ascii="宋体" w:hAnsi="宋体"/>
          <w:sz w:val="24"/>
        </w:rPr>
        <w:fldChar w:fldCharType="separate"/>
      </w:r>
      <w:r>
        <w:rPr>
          <w:rFonts w:ascii="宋体" w:hAnsi="宋体"/>
          <w:sz w:val="24"/>
        </w:rPr>
        <w:t>24</w:t>
      </w:r>
      <w:r>
        <w:rPr>
          <w:rFonts w:ascii="宋体" w:hAnsi="宋体"/>
          <w:sz w:val="24"/>
        </w:rPr>
        <w:fldChar w:fldCharType="end"/>
      </w:r>
      <w:r>
        <w:rPr>
          <w:rFonts w:ascii="宋体" w:hAnsi="宋体"/>
          <w:sz w:val="24"/>
        </w:rPr>
        <w:fldChar w:fldCharType="end"/>
      </w:r>
    </w:p>
    <w:p>
      <w:pPr>
        <w:pStyle w:val="6"/>
        <w:tabs>
          <w:tab w:val="right" w:leader="dot" w:pos="8250"/>
        </w:tabs>
        <w:spacing w:line="360" w:lineRule="auto"/>
        <w:rPr>
          <w:rFonts w:ascii="宋体"/>
          <w:sz w:val="24"/>
        </w:rPr>
      </w:pPr>
      <w:r>
        <w:fldChar w:fldCharType="begin"/>
      </w:r>
      <w:r>
        <w:instrText xml:space="preserve"> HYPERLINK \l "_Toc14694" </w:instrText>
      </w:r>
      <w:r>
        <w:fldChar w:fldCharType="separate"/>
      </w:r>
      <w:r>
        <w:rPr>
          <w:rFonts w:hint="eastAsia" w:ascii="宋体" w:hAnsi="宋体" w:cs="仿宋"/>
          <w:bCs/>
          <w:sz w:val="24"/>
        </w:rPr>
        <w:t>（三）师资队伍配置</w:t>
      </w:r>
      <w:r>
        <w:rPr>
          <w:rFonts w:ascii="宋体"/>
          <w:sz w:val="24"/>
        </w:rPr>
        <w:tab/>
      </w:r>
      <w:r>
        <w:rPr>
          <w:rFonts w:ascii="宋体" w:hAnsi="宋体"/>
          <w:sz w:val="24"/>
        </w:rPr>
        <w:fldChar w:fldCharType="begin"/>
      </w:r>
      <w:r>
        <w:rPr>
          <w:rFonts w:ascii="宋体" w:hAnsi="宋体"/>
          <w:sz w:val="24"/>
        </w:rPr>
        <w:instrText xml:space="preserve"> PAGEREF _Toc14694 </w:instrText>
      </w:r>
      <w:r>
        <w:rPr>
          <w:rFonts w:ascii="宋体" w:hAnsi="宋体"/>
          <w:sz w:val="24"/>
        </w:rPr>
        <w:fldChar w:fldCharType="separate"/>
      </w:r>
      <w:r>
        <w:rPr>
          <w:rFonts w:ascii="宋体" w:hAnsi="宋体"/>
          <w:sz w:val="24"/>
        </w:rPr>
        <w:t>24</w:t>
      </w:r>
      <w:r>
        <w:rPr>
          <w:rFonts w:ascii="宋体" w:hAnsi="宋体"/>
          <w:sz w:val="24"/>
        </w:rPr>
        <w:fldChar w:fldCharType="end"/>
      </w:r>
      <w:r>
        <w:rPr>
          <w:rFonts w:ascii="宋体" w:hAnsi="宋体"/>
          <w:sz w:val="24"/>
        </w:rPr>
        <w:fldChar w:fldCharType="end"/>
      </w:r>
    </w:p>
    <w:p>
      <w:pPr>
        <w:pStyle w:val="6"/>
        <w:tabs>
          <w:tab w:val="right" w:leader="dot" w:pos="8250"/>
        </w:tabs>
        <w:spacing w:line="360" w:lineRule="auto"/>
        <w:rPr>
          <w:rFonts w:ascii="宋体"/>
          <w:sz w:val="24"/>
        </w:rPr>
      </w:pPr>
      <w:r>
        <w:fldChar w:fldCharType="begin"/>
      </w:r>
      <w:r>
        <w:instrText xml:space="preserve"> HYPERLINK \l "_Toc4356" </w:instrText>
      </w:r>
      <w:r>
        <w:fldChar w:fldCharType="separate"/>
      </w:r>
      <w:r>
        <w:rPr>
          <w:rFonts w:hint="eastAsia" w:ascii="宋体" w:hAnsi="宋体" w:cs="仿宋"/>
          <w:bCs/>
          <w:sz w:val="24"/>
        </w:rPr>
        <w:t>（四）实习实训基地</w:t>
      </w:r>
      <w:r>
        <w:rPr>
          <w:rFonts w:ascii="宋体"/>
          <w:sz w:val="24"/>
        </w:rPr>
        <w:tab/>
      </w:r>
      <w:r>
        <w:rPr>
          <w:rFonts w:ascii="宋体" w:hAnsi="宋体"/>
          <w:sz w:val="24"/>
        </w:rPr>
        <w:t>19</w:t>
      </w:r>
      <w:r>
        <w:rPr>
          <w:rFonts w:ascii="宋体" w:hAnsi="宋体"/>
          <w:sz w:val="24"/>
        </w:rPr>
        <w:fldChar w:fldCharType="end"/>
      </w:r>
    </w:p>
    <w:p>
      <w:pPr>
        <w:pStyle w:val="6"/>
        <w:tabs>
          <w:tab w:val="right" w:leader="dot" w:pos="8250"/>
        </w:tabs>
        <w:spacing w:line="360" w:lineRule="auto"/>
        <w:rPr>
          <w:rFonts w:ascii="宋体"/>
          <w:sz w:val="24"/>
        </w:rPr>
      </w:pPr>
      <w:r>
        <w:fldChar w:fldCharType="begin"/>
      </w:r>
      <w:r>
        <w:instrText xml:space="preserve"> HYPERLINK \l "_Toc29829" </w:instrText>
      </w:r>
      <w:r>
        <w:fldChar w:fldCharType="separate"/>
      </w:r>
      <w:r>
        <w:rPr>
          <w:rFonts w:hint="eastAsia" w:ascii="宋体" w:hAnsi="宋体" w:cs="仿宋"/>
          <w:bCs/>
          <w:sz w:val="24"/>
        </w:rPr>
        <w:t>（五）制度保障</w:t>
      </w:r>
      <w:r>
        <w:rPr>
          <w:rFonts w:ascii="宋体"/>
          <w:sz w:val="24"/>
        </w:rPr>
        <w:tab/>
      </w:r>
      <w:r>
        <w:rPr>
          <w:rFonts w:ascii="宋体" w:hAnsi="宋体"/>
          <w:sz w:val="24"/>
        </w:rPr>
        <w:fldChar w:fldCharType="begin"/>
      </w:r>
      <w:r>
        <w:rPr>
          <w:rFonts w:ascii="宋体" w:hAnsi="宋体"/>
          <w:sz w:val="24"/>
        </w:rPr>
        <w:instrText xml:space="preserve"> PAGEREF _Toc29829 </w:instrText>
      </w:r>
      <w:r>
        <w:rPr>
          <w:rFonts w:ascii="宋体" w:hAnsi="宋体"/>
          <w:sz w:val="24"/>
        </w:rPr>
        <w:fldChar w:fldCharType="separate"/>
      </w:r>
      <w:r>
        <w:rPr>
          <w:rFonts w:ascii="宋体" w:hAnsi="宋体"/>
          <w:sz w:val="24"/>
        </w:rPr>
        <w:t>27</w:t>
      </w:r>
      <w:r>
        <w:rPr>
          <w:rFonts w:ascii="宋体" w:hAnsi="宋体"/>
          <w:sz w:val="24"/>
        </w:rPr>
        <w:fldChar w:fldCharType="end"/>
      </w:r>
      <w:r>
        <w:rPr>
          <w:rFonts w:ascii="宋体" w:hAnsi="宋体"/>
          <w:sz w:val="24"/>
        </w:rPr>
        <w:fldChar w:fldCharType="end"/>
      </w:r>
    </w:p>
    <w:p>
      <w:pPr>
        <w:pStyle w:val="5"/>
        <w:tabs>
          <w:tab w:val="right" w:leader="dot" w:pos="8250"/>
        </w:tabs>
        <w:spacing w:line="360" w:lineRule="auto"/>
        <w:rPr>
          <w:rFonts w:ascii="宋体"/>
          <w:sz w:val="24"/>
        </w:rPr>
      </w:pPr>
      <w:r>
        <w:fldChar w:fldCharType="begin"/>
      </w:r>
      <w:r>
        <w:instrText xml:space="preserve"> HYPERLINK \l "_Toc13408" </w:instrText>
      </w:r>
      <w:r>
        <w:fldChar w:fldCharType="separate"/>
      </w:r>
      <w:r>
        <w:rPr>
          <w:rFonts w:hint="eastAsia" w:ascii="宋体" w:hAnsi="宋体" w:cs="仿宋"/>
          <w:bCs/>
          <w:sz w:val="24"/>
          <w:lang w:val="zh-CN"/>
        </w:rPr>
        <w:t>十、学生毕业与就业</w:t>
      </w:r>
      <w:r>
        <w:rPr>
          <w:rFonts w:ascii="宋体"/>
          <w:sz w:val="24"/>
        </w:rPr>
        <w:tab/>
      </w:r>
      <w:r>
        <w:rPr>
          <w:rFonts w:ascii="宋体" w:hAnsi="宋体"/>
          <w:sz w:val="24"/>
        </w:rPr>
        <w:fldChar w:fldCharType="begin"/>
      </w:r>
      <w:r>
        <w:rPr>
          <w:rFonts w:ascii="宋体" w:hAnsi="宋体"/>
          <w:sz w:val="24"/>
        </w:rPr>
        <w:instrText xml:space="preserve"> PAGEREF _Toc13408 </w:instrText>
      </w:r>
      <w:r>
        <w:rPr>
          <w:rFonts w:ascii="宋体" w:hAnsi="宋体"/>
          <w:sz w:val="24"/>
        </w:rPr>
        <w:fldChar w:fldCharType="separate"/>
      </w:r>
      <w:r>
        <w:rPr>
          <w:rFonts w:ascii="宋体" w:hAnsi="宋体"/>
          <w:sz w:val="24"/>
        </w:rPr>
        <w:t>27</w:t>
      </w:r>
      <w:r>
        <w:rPr>
          <w:rFonts w:ascii="宋体" w:hAnsi="宋体"/>
          <w:sz w:val="24"/>
        </w:rPr>
        <w:fldChar w:fldCharType="end"/>
      </w:r>
      <w:r>
        <w:rPr>
          <w:rFonts w:ascii="宋体" w:hAnsi="宋体"/>
          <w:sz w:val="24"/>
        </w:rPr>
        <w:fldChar w:fldCharType="end"/>
      </w:r>
    </w:p>
    <w:p>
      <w:pPr>
        <w:pStyle w:val="6"/>
        <w:tabs>
          <w:tab w:val="right" w:leader="dot" w:pos="8250"/>
        </w:tabs>
        <w:spacing w:line="360" w:lineRule="auto"/>
        <w:rPr>
          <w:rFonts w:ascii="宋体"/>
          <w:sz w:val="24"/>
        </w:rPr>
      </w:pPr>
      <w:r>
        <w:fldChar w:fldCharType="begin"/>
      </w:r>
      <w:r>
        <w:instrText xml:space="preserve"> HYPERLINK \l "_Toc31080" </w:instrText>
      </w:r>
      <w:r>
        <w:fldChar w:fldCharType="separate"/>
      </w:r>
      <w:r>
        <w:rPr>
          <w:rFonts w:hint="eastAsia" w:ascii="宋体" w:hAnsi="宋体" w:cs="仿宋"/>
          <w:bCs/>
          <w:sz w:val="24"/>
        </w:rPr>
        <w:t>（一）毕业要求</w:t>
      </w:r>
      <w:r>
        <w:rPr>
          <w:rFonts w:ascii="宋体"/>
          <w:sz w:val="24"/>
        </w:rPr>
        <w:tab/>
      </w:r>
      <w:r>
        <w:rPr>
          <w:rFonts w:ascii="宋体" w:hAnsi="宋体"/>
          <w:sz w:val="24"/>
        </w:rPr>
        <w:fldChar w:fldCharType="begin"/>
      </w:r>
      <w:r>
        <w:rPr>
          <w:rFonts w:ascii="宋体" w:hAnsi="宋体"/>
          <w:sz w:val="24"/>
        </w:rPr>
        <w:instrText xml:space="preserve"> PAGEREF _Toc31080 </w:instrText>
      </w:r>
      <w:r>
        <w:rPr>
          <w:rFonts w:ascii="宋体" w:hAnsi="宋体"/>
          <w:sz w:val="24"/>
        </w:rPr>
        <w:fldChar w:fldCharType="separate"/>
      </w:r>
      <w:r>
        <w:rPr>
          <w:rFonts w:ascii="宋体" w:hAnsi="宋体"/>
          <w:sz w:val="24"/>
        </w:rPr>
        <w:t>27</w:t>
      </w:r>
      <w:r>
        <w:rPr>
          <w:rFonts w:ascii="宋体" w:hAnsi="宋体"/>
          <w:sz w:val="24"/>
        </w:rPr>
        <w:fldChar w:fldCharType="end"/>
      </w:r>
      <w:r>
        <w:rPr>
          <w:rFonts w:ascii="宋体" w:hAnsi="宋体"/>
          <w:sz w:val="24"/>
        </w:rPr>
        <w:fldChar w:fldCharType="end"/>
      </w:r>
    </w:p>
    <w:p>
      <w:pPr>
        <w:pStyle w:val="6"/>
        <w:tabs>
          <w:tab w:val="right" w:leader="dot" w:pos="8250"/>
        </w:tabs>
        <w:spacing w:line="360" w:lineRule="auto"/>
        <w:rPr>
          <w:rFonts w:ascii="宋体"/>
          <w:sz w:val="24"/>
        </w:rPr>
      </w:pPr>
      <w:r>
        <w:fldChar w:fldCharType="begin"/>
      </w:r>
      <w:r>
        <w:instrText xml:space="preserve"> HYPERLINK \l "_Toc4471" </w:instrText>
      </w:r>
      <w:r>
        <w:fldChar w:fldCharType="separate"/>
      </w:r>
      <w:r>
        <w:rPr>
          <w:rFonts w:hint="eastAsia" w:ascii="宋体" w:hAnsi="宋体" w:cs="仿宋"/>
          <w:bCs/>
          <w:sz w:val="24"/>
        </w:rPr>
        <w:t>（二）就业指导</w:t>
      </w:r>
      <w:r>
        <w:rPr>
          <w:rFonts w:ascii="宋体"/>
          <w:sz w:val="24"/>
        </w:rPr>
        <w:tab/>
      </w:r>
      <w:r>
        <w:rPr>
          <w:rFonts w:ascii="宋体" w:hAnsi="宋体"/>
          <w:sz w:val="24"/>
        </w:rPr>
        <w:fldChar w:fldCharType="begin"/>
      </w:r>
      <w:r>
        <w:rPr>
          <w:rFonts w:ascii="宋体" w:hAnsi="宋体"/>
          <w:sz w:val="24"/>
        </w:rPr>
        <w:instrText xml:space="preserve"> PAGEREF _Toc4471 </w:instrText>
      </w:r>
      <w:r>
        <w:rPr>
          <w:rFonts w:ascii="宋体" w:hAnsi="宋体"/>
          <w:sz w:val="24"/>
        </w:rPr>
        <w:fldChar w:fldCharType="separate"/>
      </w:r>
      <w:r>
        <w:rPr>
          <w:rFonts w:ascii="宋体" w:hAnsi="宋体"/>
          <w:sz w:val="24"/>
        </w:rPr>
        <w:t>28</w:t>
      </w:r>
      <w:r>
        <w:rPr>
          <w:rFonts w:ascii="宋体" w:hAnsi="宋体"/>
          <w:sz w:val="24"/>
        </w:rPr>
        <w:fldChar w:fldCharType="end"/>
      </w:r>
      <w:r>
        <w:rPr>
          <w:rFonts w:ascii="宋体" w:hAnsi="宋体"/>
          <w:sz w:val="24"/>
        </w:rPr>
        <w:fldChar w:fldCharType="end"/>
      </w:r>
    </w:p>
    <w:p>
      <w:pPr>
        <w:pStyle w:val="6"/>
        <w:tabs>
          <w:tab w:val="right" w:leader="dot" w:pos="8250"/>
        </w:tabs>
        <w:spacing w:line="360" w:lineRule="auto"/>
        <w:rPr>
          <w:rFonts w:ascii="宋体"/>
          <w:sz w:val="24"/>
        </w:rPr>
      </w:pPr>
      <w:r>
        <w:fldChar w:fldCharType="begin"/>
      </w:r>
      <w:r>
        <w:instrText xml:space="preserve"> HYPERLINK \l "_Toc29957" </w:instrText>
      </w:r>
      <w:r>
        <w:fldChar w:fldCharType="separate"/>
      </w:r>
      <w:r>
        <w:rPr>
          <w:rFonts w:hint="eastAsia" w:ascii="宋体" w:hAnsi="宋体" w:cs="仿宋"/>
          <w:bCs/>
          <w:sz w:val="24"/>
        </w:rPr>
        <w:t>（三）创业指导</w:t>
      </w:r>
      <w:r>
        <w:rPr>
          <w:rFonts w:ascii="宋体"/>
          <w:sz w:val="24"/>
        </w:rPr>
        <w:tab/>
      </w:r>
      <w:r>
        <w:rPr>
          <w:rFonts w:ascii="宋体" w:hAnsi="宋体"/>
          <w:sz w:val="24"/>
        </w:rPr>
        <w:fldChar w:fldCharType="begin"/>
      </w:r>
      <w:r>
        <w:rPr>
          <w:rFonts w:ascii="宋体" w:hAnsi="宋体"/>
          <w:sz w:val="24"/>
        </w:rPr>
        <w:instrText xml:space="preserve"> PAGEREF _Toc29957 </w:instrText>
      </w:r>
      <w:r>
        <w:rPr>
          <w:rFonts w:ascii="宋体" w:hAnsi="宋体"/>
          <w:sz w:val="24"/>
        </w:rPr>
        <w:fldChar w:fldCharType="separate"/>
      </w:r>
      <w:r>
        <w:rPr>
          <w:rFonts w:ascii="宋体" w:hAnsi="宋体"/>
          <w:sz w:val="24"/>
        </w:rPr>
        <w:t>28</w:t>
      </w:r>
      <w:r>
        <w:rPr>
          <w:rFonts w:ascii="宋体" w:hAnsi="宋体"/>
          <w:sz w:val="24"/>
        </w:rPr>
        <w:fldChar w:fldCharType="end"/>
      </w:r>
      <w:r>
        <w:rPr>
          <w:rFonts w:ascii="宋体" w:hAnsi="宋体"/>
          <w:sz w:val="24"/>
        </w:rPr>
        <w:fldChar w:fldCharType="end"/>
      </w:r>
    </w:p>
    <w:p>
      <w:pPr>
        <w:pStyle w:val="6"/>
        <w:tabs>
          <w:tab w:val="right" w:leader="dot" w:pos="8250"/>
        </w:tabs>
        <w:spacing w:line="360" w:lineRule="auto"/>
        <w:rPr>
          <w:rFonts w:ascii="宋体"/>
          <w:sz w:val="24"/>
        </w:rPr>
      </w:pPr>
      <w:r>
        <w:fldChar w:fldCharType="begin"/>
      </w:r>
      <w:r>
        <w:instrText xml:space="preserve"> HYPERLINK \l "_Toc25496" </w:instrText>
      </w:r>
      <w:r>
        <w:fldChar w:fldCharType="separate"/>
      </w:r>
      <w:r>
        <w:rPr>
          <w:rFonts w:hint="eastAsia" w:ascii="宋体" w:hAnsi="宋体" w:cs="仿宋"/>
          <w:bCs/>
          <w:sz w:val="24"/>
        </w:rPr>
        <w:t>（四）升学指导</w:t>
      </w:r>
      <w:r>
        <w:rPr>
          <w:rFonts w:ascii="宋体"/>
          <w:sz w:val="24"/>
        </w:rPr>
        <w:tab/>
      </w:r>
      <w:r>
        <w:rPr>
          <w:rFonts w:ascii="宋体" w:hAnsi="宋体"/>
          <w:sz w:val="24"/>
        </w:rPr>
        <w:fldChar w:fldCharType="begin"/>
      </w:r>
      <w:r>
        <w:rPr>
          <w:rFonts w:ascii="宋体" w:hAnsi="宋体"/>
          <w:sz w:val="24"/>
        </w:rPr>
        <w:instrText xml:space="preserve"> PAGEREF _Toc25496 </w:instrText>
      </w:r>
      <w:r>
        <w:rPr>
          <w:rFonts w:ascii="宋体" w:hAnsi="宋体"/>
          <w:sz w:val="24"/>
        </w:rPr>
        <w:fldChar w:fldCharType="separate"/>
      </w:r>
      <w:r>
        <w:rPr>
          <w:rFonts w:ascii="宋体" w:hAnsi="宋体"/>
          <w:sz w:val="24"/>
        </w:rPr>
        <w:t>29</w:t>
      </w:r>
      <w:r>
        <w:rPr>
          <w:rFonts w:ascii="宋体" w:hAnsi="宋体"/>
          <w:sz w:val="24"/>
        </w:rPr>
        <w:fldChar w:fldCharType="end"/>
      </w:r>
      <w:r>
        <w:rPr>
          <w:rFonts w:ascii="宋体" w:hAnsi="宋体"/>
          <w:sz w:val="24"/>
        </w:rPr>
        <w:fldChar w:fldCharType="end"/>
      </w:r>
    </w:p>
    <w:p>
      <w:pPr>
        <w:pStyle w:val="6"/>
        <w:tabs>
          <w:tab w:val="right" w:leader="dot" w:pos="8250"/>
        </w:tabs>
        <w:spacing w:line="360" w:lineRule="auto"/>
        <w:rPr>
          <w:rFonts w:ascii="宋体"/>
          <w:sz w:val="24"/>
        </w:rPr>
      </w:pPr>
      <w:r>
        <w:fldChar w:fldCharType="begin"/>
      </w:r>
      <w:r>
        <w:instrText xml:space="preserve"> HYPERLINK \l "_Toc14046" </w:instrText>
      </w:r>
      <w:r>
        <w:fldChar w:fldCharType="separate"/>
      </w:r>
      <w:r>
        <w:rPr>
          <w:rFonts w:hint="eastAsia" w:ascii="宋体" w:hAnsi="宋体" w:cs="仿宋"/>
          <w:bCs/>
          <w:sz w:val="24"/>
        </w:rPr>
        <w:t>（五）毕业生成长跟踪</w:t>
      </w:r>
      <w:r>
        <w:rPr>
          <w:rFonts w:ascii="宋体"/>
          <w:sz w:val="24"/>
        </w:rPr>
        <w:tab/>
      </w:r>
      <w:r>
        <w:rPr>
          <w:rFonts w:ascii="宋体" w:hAnsi="宋体"/>
          <w:sz w:val="24"/>
        </w:rPr>
        <w:fldChar w:fldCharType="begin"/>
      </w:r>
      <w:r>
        <w:rPr>
          <w:rFonts w:ascii="宋体" w:hAnsi="宋体"/>
          <w:sz w:val="24"/>
        </w:rPr>
        <w:instrText xml:space="preserve"> PAGEREF _Toc14046 </w:instrText>
      </w:r>
      <w:r>
        <w:rPr>
          <w:rFonts w:ascii="宋体" w:hAnsi="宋体"/>
          <w:sz w:val="24"/>
        </w:rPr>
        <w:fldChar w:fldCharType="separate"/>
      </w:r>
      <w:r>
        <w:rPr>
          <w:rFonts w:ascii="宋体" w:hAnsi="宋体"/>
          <w:sz w:val="24"/>
        </w:rPr>
        <w:t>29</w:t>
      </w:r>
      <w:r>
        <w:rPr>
          <w:rFonts w:ascii="宋体" w:hAnsi="宋体"/>
          <w:sz w:val="24"/>
        </w:rPr>
        <w:fldChar w:fldCharType="end"/>
      </w:r>
      <w:r>
        <w:rPr>
          <w:rFonts w:ascii="宋体" w:hAnsi="宋体"/>
          <w:sz w:val="24"/>
        </w:rPr>
        <w:fldChar w:fldCharType="end"/>
      </w:r>
    </w:p>
    <w:p>
      <w:pPr>
        <w:pStyle w:val="5"/>
        <w:tabs>
          <w:tab w:val="right" w:leader="dot" w:pos="8250"/>
        </w:tabs>
        <w:spacing w:line="360" w:lineRule="auto"/>
        <w:rPr>
          <w:rFonts w:ascii="宋体"/>
          <w:sz w:val="24"/>
        </w:rPr>
      </w:pPr>
      <w:r>
        <w:fldChar w:fldCharType="begin"/>
      </w:r>
      <w:r>
        <w:instrText xml:space="preserve"> HYPERLINK \l "_Toc24573" </w:instrText>
      </w:r>
      <w:r>
        <w:fldChar w:fldCharType="separate"/>
      </w:r>
      <w:r>
        <w:rPr>
          <w:rFonts w:hint="eastAsia" w:ascii="宋体" w:hAnsi="宋体" w:cs="仿宋"/>
          <w:bCs/>
          <w:sz w:val="24"/>
          <w:lang w:val="zh-CN"/>
        </w:rPr>
        <w:t>十一、社会服务</w:t>
      </w:r>
      <w:r>
        <w:rPr>
          <w:rFonts w:ascii="宋体"/>
          <w:sz w:val="24"/>
        </w:rPr>
        <w:tab/>
      </w:r>
      <w:r>
        <w:rPr>
          <w:rFonts w:ascii="宋体" w:hAnsi="宋体"/>
          <w:sz w:val="24"/>
        </w:rPr>
        <w:fldChar w:fldCharType="begin"/>
      </w:r>
      <w:r>
        <w:rPr>
          <w:rFonts w:ascii="宋体" w:hAnsi="宋体"/>
          <w:sz w:val="24"/>
        </w:rPr>
        <w:instrText xml:space="preserve"> PAGEREF _Toc24573 </w:instrText>
      </w:r>
      <w:r>
        <w:rPr>
          <w:rFonts w:ascii="宋体" w:hAnsi="宋体"/>
          <w:sz w:val="24"/>
        </w:rPr>
        <w:fldChar w:fldCharType="separate"/>
      </w:r>
      <w:r>
        <w:rPr>
          <w:rFonts w:ascii="宋体" w:hAnsi="宋体"/>
          <w:sz w:val="24"/>
        </w:rPr>
        <w:t>29</w:t>
      </w:r>
      <w:r>
        <w:rPr>
          <w:rFonts w:ascii="宋体" w:hAnsi="宋体"/>
          <w:sz w:val="24"/>
        </w:rPr>
        <w:fldChar w:fldCharType="end"/>
      </w:r>
      <w:r>
        <w:rPr>
          <w:rFonts w:ascii="宋体" w:hAnsi="宋体"/>
          <w:sz w:val="24"/>
        </w:rPr>
        <w:fldChar w:fldCharType="end"/>
      </w:r>
    </w:p>
    <w:p>
      <w:pPr>
        <w:pStyle w:val="6"/>
        <w:tabs>
          <w:tab w:val="right" w:leader="dot" w:pos="8250"/>
        </w:tabs>
        <w:spacing w:line="360" w:lineRule="auto"/>
        <w:rPr>
          <w:rFonts w:ascii="宋体"/>
          <w:sz w:val="24"/>
        </w:rPr>
      </w:pPr>
      <w:r>
        <w:fldChar w:fldCharType="begin"/>
      </w:r>
      <w:r>
        <w:instrText xml:space="preserve"> HYPERLINK \l "_Toc15355" </w:instrText>
      </w:r>
      <w:r>
        <w:fldChar w:fldCharType="separate"/>
      </w:r>
      <w:r>
        <w:rPr>
          <w:rFonts w:hint="eastAsia" w:ascii="宋体" w:hAnsi="宋体" w:cs="仿宋"/>
          <w:bCs/>
          <w:sz w:val="24"/>
          <w:lang w:val="zh-CN"/>
        </w:rPr>
        <w:t>（一）校内服务</w:t>
      </w:r>
      <w:r>
        <w:rPr>
          <w:rFonts w:ascii="宋体"/>
          <w:sz w:val="24"/>
        </w:rPr>
        <w:tab/>
      </w:r>
      <w:r>
        <w:rPr>
          <w:rFonts w:ascii="宋体" w:hAnsi="宋体"/>
          <w:sz w:val="24"/>
        </w:rPr>
        <w:fldChar w:fldCharType="begin"/>
      </w:r>
      <w:r>
        <w:rPr>
          <w:rFonts w:ascii="宋体" w:hAnsi="宋体"/>
          <w:sz w:val="24"/>
        </w:rPr>
        <w:instrText xml:space="preserve"> PAGEREF _Toc15355 </w:instrText>
      </w:r>
      <w:r>
        <w:rPr>
          <w:rFonts w:ascii="宋体" w:hAnsi="宋体"/>
          <w:sz w:val="24"/>
        </w:rPr>
        <w:fldChar w:fldCharType="separate"/>
      </w:r>
      <w:r>
        <w:rPr>
          <w:rFonts w:ascii="宋体" w:hAnsi="宋体"/>
          <w:sz w:val="24"/>
        </w:rPr>
        <w:t>29</w:t>
      </w:r>
      <w:r>
        <w:rPr>
          <w:rFonts w:ascii="宋体" w:hAnsi="宋体"/>
          <w:sz w:val="24"/>
        </w:rPr>
        <w:fldChar w:fldCharType="end"/>
      </w:r>
      <w:r>
        <w:rPr>
          <w:rFonts w:ascii="宋体" w:hAnsi="宋体"/>
          <w:sz w:val="24"/>
        </w:rPr>
        <w:fldChar w:fldCharType="end"/>
      </w:r>
    </w:p>
    <w:p>
      <w:pPr>
        <w:pStyle w:val="6"/>
        <w:tabs>
          <w:tab w:val="right" w:leader="dot" w:pos="8250"/>
        </w:tabs>
        <w:spacing w:line="360" w:lineRule="auto"/>
        <w:rPr>
          <w:rFonts w:ascii="宋体"/>
          <w:sz w:val="24"/>
        </w:rPr>
      </w:pPr>
      <w:r>
        <w:fldChar w:fldCharType="begin"/>
      </w:r>
      <w:r>
        <w:instrText xml:space="preserve"> HYPERLINK \l "_Toc8550" </w:instrText>
      </w:r>
      <w:r>
        <w:fldChar w:fldCharType="separate"/>
      </w:r>
      <w:r>
        <w:rPr>
          <w:rFonts w:hint="eastAsia" w:ascii="宋体" w:hAnsi="宋体" w:cs="仿宋"/>
          <w:bCs/>
          <w:sz w:val="24"/>
          <w:lang w:val="zh-CN"/>
        </w:rPr>
        <w:t>（二）校外服务</w:t>
      </w:r>
      <w:r>
        <w:rPr>
          <w:rFonts w:ascii="宋体"/>
          <w:sz w:val="24"/>
        </w:rPr>
        <w:tab/>
      </w:r>
      <w:r>
        <w:rPr>
          <w:rFonts w:ascii="宋体" w:hAnsi="宋体"/>
          <w:sz w:val="24"/>
        </w:rPr>
        <w:fldChar w:fldCharType="begin"/>
      </w:r>
      <w:r>
        <w:rPr>
          <w:rFonts w:ascii="宋体" w:hAnsi="宋体"/>
          <w:sz w:val="24"/>
        </w:rPr>
        <w:instrText xml:space="preserve"> PAGEREF _Toc8550 </w:instrText>
      </w:r>
      <w:r>
        <w:rPr>
          <w:rFonts w:ascii="宋体" w:hAnsi="宋体"/>
          <w:sz w:val="24"/>
        </w:rPr>
        <w:fldChar w:fldCharType="separate"/>
      </w:r>
      <w:r>
        <w:rPr>
          <w:rFonts w:ascii="宋体" w:hAnsi="宋体"/>
          <w:sz w:val="24"/>
        </w:rPr>
        <w:t>29</w:t>
      </w:r>
      <w:r>
        <w:rPr>
          <w:rFonts w:ascii="宋体" w:hAnsi="宋体"/>
          <w:sz w:val="24"/>
        </w:rPr>
        <w:fldChar w:fldCharType="end"/>
      </w:r>
      <w:r>
        <w:rPr>
          <w:rFonts w:ascii="宋体" w:hAnsi="宋体"/>
          <w:sz w:val="24"/>
        </w:rPr>
        <w:fldChar w:fldCharType="end"/>
      </w:r>
    </w:p>
    <w:p>
      <w:pPr>
        <w:widowControl/>
        <w:spacing w:after="156" w:afterLines="50" w:line="360" w:lineRule="auto"/>
        <w:jc w:val="center"/>
        <w:rPr>
          <w:rFonts w:ascii="宋体" w:cs="仿宋"/>
          <w:b/>
          <w:bCs/>
          <w:sz w:val="24"/>
        </w:rPr>
      </w:pPr>
      <w:r>
        <w:rPr>
          <w:rFonts w:ascii="宋体" w:hAnsi="宋体" w:cs="仿宋"/>
          <w:b/>
          <w:bCs/>
          <w:sz w:val="24"/>
        </w:rPr>
        <w:fldChar w:fldCharType="end"/>
      </w:r>
    </w:p>
    <w:p>
      <w:pPr>
        <w:widowControl/>
        <w:spacing w:after="156" w:afterLines="50" w:line="360" w:lineRule="auto"/>
        <w:jc w:val="center"/>
        <w:rPr>
          <w:rFonts w:ascii="宋体" w:cs="仿宋"/>
          <w:b/>
          <w:bCs/>
          <w:sz w:val="24"/>
        </w:rPr>
      </w:pPr>
    </w:p>
    <w:p>
      <w:pPr>
        <w:widowControl/>
        <w:spacing w:after="156" w:afterLines="50" w:line="360" w:lineRule="auto"/>
        <w:jc w:val="center"/>
        <w:rPr>
          <w:rFonts w:ascii="宋体" w:cs="仿宋"/>
          <w:b/>
          <w:bCs/>
          <w:sz w:val="24"/>
        </w:rPr>
      </w:pPr>
    </w:p>
    <w:p>
      <w:pPr>
        <w:widowControl/>
        <w:spacing w:after="156" w:afterLines="50" w:line="360" w:lineRule="auto"/>
        <w:jc w:val="center"/>
        <w:rPr>
          <w:rFonts w:ascii="宋体" w:cs="仿宋"/>
          <w:b/>
          <w:bCs/>
          <w:sz w:val="24"/>
        </w:rPr>
      </w:pPr>
    </w:p>
    <w:p>
      <w:pPr>
        <w:widowControl/>
        <w:spacing w:after="156" w:afterLines="50" w:line="360" w:lineRule="auto"/>
        <w:jc w:val="center"/>
        <w:rPr>
          <w:rFonts w:ascii="宋体" w:cs="仿宋"/>
          <w:b/>
          <w:bCs/>
          <w:sz w:val="24"/>
        </w:rPr>
      </w:pPr>
    </w:p>
    <w:p>
      <w:pPr>
        <w:widowControl/>
        <w:spacing w:after="156" w:afterLines="50" w:line="360" w:lineRule="auto"/>
        <w:jc w:val="center"/>
        <w:rPr>
          <w:rFonts w:ascii="宋体" w:cs="仿宋"/>
          <w:b/>
          <w:bCs/>
          <w:sz w:val="24"/>
        </w:rPr>
      </w:pPr>
    </w:p>
    <w:p>
      <w:pPr>
        <w:widowControl/>
        <w:spacing w:after="156" w:afterLines="50" w:line="360" w:lineRule="auto"/>
        <w:jc w:val="center"/>
        <w:rPr>
          <w:rFonts w:ascii="宋体" w:cs="仿宋"/>
          <w:b/>
          <w:bCs/>
          <w:sz w:val="24"/>
        </w:rPr>
      </w:pPr>
    </w:p>
    <w:p>
      <w:pPr>
        <w:widowControl/>
        <w:spacing w:after="156" w:afterLines="50" w:line="360" w:lineRule="auto"/>
        <w:jc w:val="center"/>
        <w:rPr>
          <w:rFonts w:ascii="宋体" w:cs="仿宋"/>
          <w:b/>
          <w:bCs/>
          <w:sz w:val="24"/>
        </w:rPr>
      </w:pPr>
    </w:p>
    <w:p>
      <w:pPr>
        <w:widowControl/>
        <w:spacing w:after="156" w:afterLines="50" w:line="360" w:lineRule="auto"/>
        <w:jc w:val="center"/>
        <w:rPr>
          <w:rFonts w:ascii="宋体" w:cs="仿宋"/>
          <w:b/>
          <w:bCs/>
          <w:sz w:val="24"/>
        </w:rPr>
      </w:pPr>
    </w:p>
    <w:p>
      <w:pPr>
        <w:widowControl/>
        <w:spacing w:after="156" w:afterLines="50" w:line="360" w:lineRule="auto"/>
        <w:jc w:val="center"/>
        <w:rPr>
          <w:rFonts w:ascii="宋体" w:cs="仿宋"/>
          <w:b/>
          <w:bCs/>
          <w:sz w:val="24"/>
        </w:rPr>
      </w:pPr>
    </w:p>
    <w:p>
      <w:pPr>
        <w:widowControl/>
        <w:spacing w:after="156" w:afterLines="50" w:line="360" w:lineRule="auto"/>
        <w:jc w:val="center"/>
        <w:rPr>
          <w:rFonts w:ascii="宋体" w:cs="仿宋"/>
          <w:b/>
          <w:bCs/>
          <w:sz w:val="24"/>
        </w:rPr>
      </w:pPr>
    </w:p>
    <w:p>
      <w:pPr>
        <w:widowControl/>
        <w:spacing w:after="156" w:afterLines="50" w:line="360" w:lineRule="auto"/>
        <w:jc w:val="center"/>
        <w:rPr>
          <w:rFonts w:ascii="宋体" w:cs="仿宋"/>
          <w:b/>
          <w:bCs/>
          <w:sz w:val="24"/>
        </w:rPr>
      </w:pPr>
    </w:p>
    <w:p>
      <w:pPr>
        <w:widowControl/>
        <w:spacing w:after="156" w:afterLines="50" w:line="360" w:lineRule="auto"/>
        <w:jc w:val="center"/>
        <w:rPr>
          <w:rFonts w:ascii="宋体" w:cs="仿宋"/>
          <w:b/>
          <w:bCs/>
          <w:sz w:val="24"/>
        </w:rPr>
      </w:pPr>
    </w:p>
    <w:p>
      <w:pPr>
        <w:widowControl/>
        <w:spacing w:after="156" w:afterLines="50" w:line="360" w:lineRule="auto"/>
        <w:jc w:val="center"/>
        <w:rPr>
          <w:rFonts w:ascii="宋体" w:cs="仿宋"/>
          <w:b/>
          <w:bCs/>
          <w:sz w:val="24"/>
        </w:rPr>
      </w:pPr>
    </w:p>
    <w:p>
      <w:pPr>
        <w:widowControl/>
        <w:spacing w:after="156" w:afterLines="50" w:line="360" w:lineRule="auto"/>
        <w:jc w:val="center"/>
        <w:rPr>
          <w:rFonts w:ascii="宋体" w:cs="仿宋"/>
          <w:b/>
          <w:bCs/>
          <w:sz w:val="24"/>
        </w:rPr>
      </w:pPr>
    </w:p>
    <w:p>
      <w:pPr>
        <w:widowControl/>
        <w:spacing w:after="156" w:afterLines="50" w:line="360" w:lineRule="auto"/>
        <w:rPr>
          <w:rFonts w:ascii="宋体" w:cs="宋体"/>
          <w:b/>
          <w:kern w:val="0"/>
          <w:sz w:val="44"/>
          <w:szCs w:val="44"/>
        </w:rPr>
      </w:pPr>
    </w:p>
    <w:p>
      <w:pPr>
        <w:widowControl/>
        <w:spacing w:after="156" w:afterLines="50" w:line="360" w:lineRule="auto"/>
        <w:jc w:val="center"/>
        <w:rPr>
          <w:rFonts w:ascii="宋体" w:cs="宋体"/>
          <w:b/>
          <w:kern w:val="0"/>
          <w:sz w:val="36"/>
          <w:szCs w:val="36"/>
        </w:rPr>
      </w:pPr>
      <w:r>
        <w:rPr>
          <w:rFonts w:hint="eastAsia" w:ascii="宋体" w:hAnsi="宋体" w:cs="宋体"/>
          <w:b/>
          <w:kern w:val="0"/>
          <w:sz w:val="36"/>
          <w:szCs w:val="36"/>
        </w:rPr>
        <w:t>机电技术应用专业人才培养方案</w:t>
      </w:r>
    </w:p>
    <w:p>
      <w:pPr>
        <w:widowControl/>
        <w:spacing w:before="156" w:beforeLines="50" w:after="156" w:afterLines="50" w:line="360" w:lineRule="auto"/>
        <w:jc w:val="left"/>
        <w:rPr>
          <w:rFonts w:ascii="宋体" w:cs="宋体"/>
          <w:b/>
          <w:kern w:val="0"/>
          <w:sz w:val="24"/>
          <w:szCs w:val="24"/>
        </w:rPr>
      </w:pPr>
      <w:r>
        <w:rPr>
          <w:rFonts w:hint="eastAsia" w:ascii="宋体" w:hAnsi="宋体" w:cs="宋体"/>
          <w:b/>
          <w:kern w:val="0"/>
          <w:sz w:val="24"/>
          <w:szCs w:val="24"/>
        </w:rPr>
        <w:t>一、专业基本信息</w:t>
      </w:r>
    </w:p>
    <w:p>
      <w:pPr>
        <w:spacing w:line="360" w:lineRule="auto"/>
        <w:outlineLvl w:val="1"/>
        <w:rPr>
          <w:rFonts w:ascii="宋体" w:cs="仿宋"/>
          <w:sz w:val="24"/>
          <w:szCs w:val="24"/>
        </w:rPr>
      </w:pPr>
      <w:bookmarkStart w:id="0" w:name="_Toc27865"/>
      <w:r>
        <w:rPr>
          <w:rFonts w:hint="eastAsia" w:ascii="宋体" w:hAnsi="宋体" w:cs="仿宋"/>
          <w:bCs/>
          <w:sz w:val="24"/>
          <w:szCs w:val="24"/>
        </w:rPr>
        <w:t>（一）专业名称</w:t>
      </w:r>
      <w:bookmarkEnd w:id="0"/>
    </w:p>
    <w:p>
      <w:pPr>
        <w:spacing w:line="360" w:lineRule="auto"/>
        <w:ind w:firstLine="480" w:firstLineChars="200"/>
        <w:rPr>
          <w:rFonts w:ascii="宋体" w:cs="仿宋"/>
          <w:sz w:val="24"/>
          <w:szCs w:val="24"/>
        </w:rPr>
      </w:pPr>
      <w:r>
        <w:rPr>
          <w:rFonts w:hint="eastAsia" w:ascii="宋体" w:hAnsi="宋体" w:cs="仿宋"/>
          <w:sz w:val="24"/>
          <w:szCs w:val="24"/>
        </w:rPr>
        <w:t>机电技术应用专业（</w:t>
      </w:r>
      <w:r>
        <w:rPr>
          <w:rFonts w:hint="eastAsia" w:ascii="宋体" w:hAnsi="宋体" w:cs="仿宋"/>
          <w:sz w:val="24"/>
          <w:szCs w:val="24"/>
          <w:lang w:val="en-US" w:eastAsia="zh-CN"/>
        </w:rPr>
        <w:t>660301</w:t>
      </w:r>
      <w:r>
        <w:rPr>
          <w:rFonts w:hint="eastAsia" w:ascii="宋体" w:hAnsi="宋体" w:cs="仿宋"/>
          <w:sz w:val="24"/>
          <w:szCs w:val="24"/>
        </w:rPr>
        <w:t>）</w:t>
      </w:r>
    </w:p>
    <w:p>
      <w:pPr>
        <w:spacing w:line="360" w:lineRule="auto"/>
        <w:outlineLvl w:val="1"/>
        <w:rPr>
          <w:rFonts w:ascii="宋体" w:cs="仿宋"/>
          <w:bCs/>
          <w:sz w:val="24"/>
          <w:szCs w:val="24"/>
        </w:rPr>
      </w:pPr>
      <w:bookmarkStart w:id="1" w:name="_Toc30373"/>
      <w:r>
        <w:rPr>
          <w:rFonts w:hint="eastAsia" w:ascii="宋体" w:hAnsi="宋体" w:cs="仿宋"/>
          <w:bCs/>
          <w:sz w:val="24"/>
          <w:szCs w:val="24"/>
        </w:rPr>
        <w:t>（二）招生对象</w:t>
      </w:r>
      <w:bookmarkEnd w:id="1"/>
    </w:p>
    <w:p>
      <w:pPr>
        <w:spacing w:line="360" w:lineRule="auto"/>
        <w:ind w:firstLine="480" w:firstLineChars="200"/>
        <w:rPr>
          <w:rFonts w:ascii="宋体" w:cs="仿宋"/>
          <w:sz w:val="24"/>
          <w:szCs w:val="24"/>
        </w:rPr>
      </w:pPr>
      <w:r>
        <w:rPr>
          <w:rFonts w:hint="eastAsia" w:ascii="宋体" w:hAnsi="宋体" w:cs="仿宋"/>
          <w:sz w:val="24"/>
          <w:szCs w:val="24"/>
        </w:rPr>
        <w:t>初中毕业生或具有同等学力者</w:t>
      </w:r>
    </w:p>
    <w:p>
      <w:pPr>
        <w:spacing w:line="360" w:lineRule="auto"/>
        <w:outlineLvl w:val="1"/>
        <w:rPr>
          <w:rFonts w:ascii="宋体" w:cs="仿宋"/>
          <w:bCs/>
          <w:sz w:val="24"/>
          <w:szCs w:val="24"/>
        </w:rPr>
      </w:pPr>
      <w:bookmarkStart w:id="2" w:name="_Toc11175"/>
      <w:r>
        <w:rPr>
          <w:rFonts w:hint="eastAsia" w:ascii="宋体" w:hAnsi="宋体" w:cs="仿宋"/>
          <w:bCs/>
          <w:sz w:val="24"/>
          <w:szCs w:val="24"/>
        </w:rPr>
        <w:t>（三）学制</w:t>
      </w:r>
      <w:bookmarkEnd w:id="2"/>
    </w:p>
    <w:p>
      <w:pPr>
        <w:spacing w:line="360" w:lineRule="auto"/>
        <w:ind w:firstLine="480" w:firstLineChars="200"/>
        <w:rPr>
          <w:rFonts w:ascii="宋体" w:cs="仿宋"/>
          <w:sz w:val="24"/>
          <w:szCs w:val="24"/>
        </w:rPr>
      </w:pPr>
      <w:r>
        <w:rPr>
          <w:rFonts w:ascii="宋体" w:hAnsi="宋体" w:cs="仿宋"/>
          <w:sz w:val="24"/>
          <w:szCs w:val="24"/>
        </w:rPr>
        <w:t>3</w:t>
      </w:r>
      <w:r>
        <w:rPr>
          <w:rFonts w:hint="eastAsia" w:ascii="宋体" w:hAnsi="宋体" w:cs="仿宋"/>
          <w:sz w:val="24"/>
          <w:szCs w:val="24"/>
        </w:rPr>
        <w:t>年</w:t>
      </w:r>
    </w:p>
    <w:p>
      <w:pPr>
        <w:widowControl/>
        <w:spacing w:before="156" w:beforeLines="50" w:after="156" w:afterLines="50" w:line="360" w:lineRule="auto"/>
        <w:jc w:val="left"/>
        <w:rPr>
          <w:rFonts w:ascii="宋体" w:cs="宋体"/>
          <w:b/>
          <w:kern w:val="0"/>
          <w:sz w:val="24"/>
          <w:szCs w:val="24"/>
        </w:rPr>
      </w:pPr>
      <w:r>
        <w:rPr>
          <w:rFonts w:hint="eastAsia" w:ascii="宋体" w:hAnsi="宋体" w:cs="宋体"/>
          <w:b/>
          <w:kern w:val="0"/>
          <w:sz w:val="24"/>
          <w:szCs w:val="24"/>
        </w:rPr>
        <w:t>二、培养目标</w:t>
      </w:r>
    </w:p>
    <w:p>
      <w:pPr>
        <w:widowControl/>
        <w:spacing w:line="360" w:lineRule="auto"/>
        <w:ind w:firstLine="480" w:firstLineChars="200"/>
        <w:jc w:val="left"/>
        <w:rPr>
          <w:rFonts w:ascii="宋体" w:cs="宋体"/>
          <w:color w:val="000000"/>
          <w:kern w:val="0"/>
          <w:sz w:val="24"/>
        </w:rPr>
      </w:pPr>
      <w:r>
        <w:rPr>
          <w:rFonts w:hint="eastAsia" w:ascii="宋体" w:hAnsi="宋体" w:cs="宋体"/>
          <w:color w:val="000000"/>
          <w:kern w:val="0"/>
          <w:sz w:val="24"/>
        </w:rPr>
        <w:t>按照国家教育方针，围绕山东省制造业对机电技术应用领域技能型人才的需求，培养德、智、体、美全面发展，具有创业、创新精神和良好职业道德，掌握机械技术和电气技术的基础理论和专业知识；</w:t>
      </w:r>
      <w:r>
        <w:rPr>
          <w:rFonts w:hint="eastAsia" w:ascii="宋体" w:hAnsi="宋体" w:cs="宋体"/>
          <w:kern w:val="0"/>
          <w:sz w:val="24"/>
        </w:rPr>
        <w:t>具备从事电气技术或电子设备理论知识的职业能力，</w:t>
      </w:r>
      <w:r>
        <w:rPr>
          <w:rFonts w:hint="eastAsia" w:ascii="宋体" w:hAnsi="宋体" w:cs="宋体"/>
          <w:color w:val="000000"/>
          <w:kern w:val="0"/>
          <w:sz w:val="24"/>
        </w:rPr>
        <w:t>具备相应实践技能以及较强的实际工作能力，能熟练进行机电一体化产品和设备的应用、维护、安装、调试、销售及管理的高素质技能型专门人才。</w:t>
      </w:r>
    </w:p>
    <w:p>
      <w:pPr>
        <w:widowControl/>
        <w:spacing w:before="156" w:beforeLines="50" w:after="156" w:afterLines="50" w:line="360" w:lineRule="auto"/>
        <w:jc w:val="left"/>
        <w:rPr>
          <w:rFonts w:ascii="宋体" w:cs="宋体"/>
          <w:b/>
          <w:kern w:val="0"/>
          <w:sz w:val="24"/>
          <w:szCs w:val="24"/>
        </w:rPr>
      </w:pPr>
      <w:r>
        <w:rPr>
          <w:rFonts w:hint="eastAsia" w:ascii="宋体" w:hAnsi="宋体" w:cs="宋体"/>
          <w:b/>
          <w:kern w:val="0"/>
          <w:sz w:val="24"/>
          <w:szCs w:val="24"/>
        </w:rPr>
        <w:t>三、人才培养规格</w:t>
      </w:r>
    </w:p>
    <w:p>
      <w:pPr>
        <w:widowControl/>
        <w:spacing w:line="360" w:lineRule="auto"/>
        <w:jc w:val="left"/>
        <w:rPr>
          <w:rFonts w:ascii="宋体" w:cs="宋体"/>
          <w:color w:val="000000"/>
          <w:kern w:val="0"/>
          <w:sz w:val="24"/>
        </w:rPr>
      </w:pPr>
      <w:r>
        <w:rPr>
          <w:rFonts w:hint="eastAsia" w:ascii="宋体" w:hAnsi="宋体" w:cs="宋体"/>
          <w:color w:val="000000"/>
          <w:kern w:val="0"/>
          <w:sz w:val="24"/>
        </w:rPr>
        <w:t>（一）职业能力要求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720"/>
        <w:gridCol w:w="6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widowControl/>
              <w:spacing w:line="360" w:lineRule="auto"/>
              <w:jc w:val="center"/>
              <w:rPr>
                <w:rFonts w:ascii="宋体" w:cs="宋体"/>
                <w:color w:val="000000"/>
                <w:kern w:val="0"/>
                <w:sz w:val="24"/>
              </w:rPr>
            </w:pPr>
            <w:r>
              <w:rPr>
                <w:rFonts w:hint="eastAsia" w:ascii="宋体" w:hAnsi="宋体" w:cs="宋体"/>
                <w:color w:val="000000"/>
                <w:kern w:val="0"/>
                <w:sz w:val="24"/>
              </w:rPr>
              <w:t>项目</w:t>
            </w:r>
          </w:p>
        </w:tc>
        <w:tc>
          <w:tcPr>
            <w:tcW w:w="720" w:type="dxa"/>
            <w:vAlign w:val="center"/>
          </w:tcPr>
          <w:p>
            <w:pPr>
              <w:widowControl/>
              <w:spacing w:line="360" w:lineRule="auto"/>
              <w:jc w:val="center"/>
              <w:rPr>
                <w:rFonts w:ascii="宋体" w:cs="宋体"/>
                <w:color w:val="000000"/>
                <w:kern w:val="0"/>
                <w:sz w:val="24"/>
              </w:rPr>
            </w:pPr>
            <w:r>
              <w:rPr>
                <w:rFonts w:hint="eastAsia" w:ascii="宋体" w:hAnsi="宋体" w:cs="宋体"/>
                <w:color w:val="000000"/>
                <w:kern w:val="0"/>
                <w:sz w:val="24"/>
              </w:rPr>
              <w:t>编号</w:t>
            </w:r>
          </w:p>
        </w:tc>
        <w:tc>
          <w:tcPr>
            <w:tcW w:w="6918" w:type="dxa"/>
          </w:tcPr>
          <w:p>
            <w:pPr>
              <w:widowControl/>
              <w:spacing w:line="360" w:lineRule="auto"/>
              <w:jc w:val="center"/>
              <w:rPr>
                <w:rFonts w:ascii="宋体" w:cs="宋体"/>
                <w:color w:val="000000"/>
                <w:kern w:val="0"/>
                <w:szCs w:val="21"/>
              </w:rPr>
            </w:pPr>
            <w:r>
              <w:rPr>
                <w:rFonts w:hint="eastAsia" w:ascii="宋体" w:hAnsi="宋体" w:cs="宋体"/>
                <w:color w:val="000000"/>
                <w:kern w:val="0"/>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restart"/>
            <w:vAlign w:val="center"/>
          </w:tcPr>
          <w:p>
            <w:pPr>
              <w:widowControl/>
              <w:spacing w:line="360" w:lineRule="auto"/>
              <w:jc w:val="center"/>
              <w:rPr>
                <w:rFonts w:ascii="宋体" w:cs="宋体"/>
                <w:color w:val="000000"/>
                <w:kern w:val="0"/>
                <w:szCs w:val="21"/>
              </w:rPr>
            </w:pPr>
            <w:r>
              <w:rPr>
                <w:rFonts w:hint="eastAsia" w:ascii="宋体" w:hAnsi="宋体" w:cs="宋体"/>
                <w:color w:val="000000"/>
                <w:kern w:val="0"/>
                <w:szCs w:val="21"/>
              </w:rPr>
              <w:t>基</w:t>
            </w:r>
          </w:p>
          <w:p>
            <w:pPr>
              <w:widowControl/>
              <w:spacing w:line="360" w:lineRule="auto"/>
              <w:jc w:val="center"/>
              <w:rPr>
                <w:rFonts w:ascii="宋体" w:cs="宋体"/>
                <w:color w:val="000000"/>
                <w:kern w:val="0"/>
                <w:szCs w:val="21"/>
              </w:rPr>
            </w:pPr>
            <w:r>
              <w:rPr>
                <w:rFonts w:hint="eastAsia" w:ascii="宋体" w:hAnsi="宋体" w:cs="宋体"/>
                <w:color w:val="000000"/>
                <w:kern w:val="0"/>
                <w:szCs w:val="21"/>
              </w:rPr>
              <w:t>本</w:t>
            </w:r>
          </w:p>
          <w:p>
            <w:pPr>
              <w:widowControl/>
              <w:spacing w:line="360" w:lineRule="auto"/>
              <w:jc w:val="center"/>
              <w:rPr>
                <w:rFonts w:ascii="宋体" w:cs="宋体"/>
                <w:color w:val="000000"/>
                <w:kern w:val="0"/>
                <w:szCs w:val="21"/>
              </w:rPr>
            </w:pPr>
            <w:r>
              <w:rPr>
                <w:rFonts w:hint="eastAsia" w:ascii="宋体" w:hAnsi="宋体" w:cs="宋体"/>
                <w:color w:val="000000"/>
                <w:kern w:val="0"/>
                <w:szCs w:val="21"/>
              </w:rPr>
              <w:t>知</w:t>
            </w:r>
          </w:p>
          <w:p>
            <w:pPr>
              <w:widowControl/>
              <w:spacing w:line="360" w:lineRule="auto"/>
              <w:jc w:val="center"/>
              <w:rPr>
                <w:rFonts w:ascii="宋体" w:cs="宋体"/>
                <w:color w:val="000000"/>
                <w:kern w:val="0"/>
                <w:szCs w:val="21"/>
              </w:rPr>
            </w:pPr>
            <w:r>
              <w:rPr>
                <w:rFonts w:hint="eastAsia" w:ascii="宋体" w:hAnsi="宋体" w:cs="宋体"/>
                <w:color w:val="000000"/>
                <w:kern w:val="0"/>
                <w:szCs w:val="21"/>
              </w:rPr>
              <w:t>识</w:t>
            </w:r>
          </w:p>
          <w:p>
            <w:pPr>
              <w:widowControl/>
              <w:spacing w:line="360" w:lineRule="auto"/>
              <w:jc w:val="center"/>
              <w:rPr>
                <w:rFonts w:ascii="宋体" w:cs="宋体"/>
                <w:color w:val="000000"/>
                <w:kern w:val="0"/>
                <w:szCs w:val="21"/>
              </w:rPr>
            </w:pPr>
            <w:r>
              <w:rPr>
                <w:rFonts w:hint="eastAsia" w:ascii="宋体" w:hAnsi="宋体" w:cs="宋体"/>
                <w:color w:val="000000"/>
                <w:kern w:val="0"/>
                <w:szCs w:val="21"/>
              </w:rPr>
              <w:t>要</w:t>
            </w:r>
          </w:p>
          <w:p>
            <w:pPr>
              <w:widowControl/>
              <w:spacing w:line="360" w:lineRule="auto"/>
              <w:jc w:val="center"/>
              <w:rPr>
                <w:rFonts w:ascii="宋体" w:cs="宋体"/>
                <w:color w:val="000000"/>
                <w:kern w:val="0"/>
                <w:szCs w:val="21"/>
              </w:rPr>
            </w:pPr>
            <w:r>
              <w:rPr>
                <w:rFonts w:hint="eastAsia" w:ascii="宋体" w:hAnsi="宋体" w:cs="宋体"/>
                <w:color w:val="000000"/>
                <w:kern w:val="0"/>
                <w:szCs w:val="21"/>
              </w:rPr>
              <w:t>求</w:t>
            </w:r>
          </w:p>
        </w:tc>
        <w:tc>
          <w:tcPr>
            <w:tcW w:w="720" w:type="dxa"/>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1</w:t>
            </w:r>
          </w:p>
        </w:tc>
        <w:tc>
          <w:tcPr>
            <w:tcW w:w="6918" w:type="dxa"/>
          </w:tcPr>
          <w:p>
            <w:pPr>
              <w:widowControl/>
              <w:spacing w:line="360" w:lineRule="auto"/>
              <w:jc w:val="left"/>
              <w:rPr>
                <w:rFonts w:ascii="宋体" w:cs="宋体"/>
                <w:color w:val="000000"/>
                <w:kern w:val="0"/>
                <w:szCs w:val="21"/>
              </w:rPr>
            </w:pPr>
            <w:r>
              <w:rPr>
                <w:rFonts w:hint="eastAsia" w:ascii="宋体" w:hAnsi="宋体" w:cs="宋体"/>
                <w:kern w:val="0"/>
                <w:szCs w:val="21"/>
              </w:rPr>
              <w:t>掌握</w:t>
            </w:r>
            <w:r>
              <w:rPr>
                <w:rFonts w:hint="eastAsia" w:ascii="宋体" w:hAnsi="宋体" w:cs="宋体"/>
                <w:color w:val="000000"/>
                <w:kern w:val="0"/>
                <w:szCs w:val="21"/>
              </w:rPr>
              <w:t>本专业必需的文化基础知识。</w:t>
            </w:r>
            <w:r>
              <w:rPr>
                <w:rFonts w:hint="eastAsia" w:ascii="宋体" w:hAnsi="宋体" w:cs="宋体"/>
                <w:kern w:val="0"/>
                <w:szCs w:val="21"/>
              </w:rPr>
              <w:t>掌握</w:t>
            </w:r>
            <w:r>
              <w:rPr>
                <w:rFonts w:hint="eastAsia" w:ascii="宋体" w:hAnsi="宋体" w:cs="宋体"/>
                <w:color w:val="000000"/>
                <w:kern w:val="0"/>
                <w:szCs w:val="21"/>
              </w:rPr>
              <w:t>计算机应用的基本知识。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widowControl/>
              <w:spacing w:line="360" w:lineRule="auto"/>
              <w:jc w:val="center"/>
              <w:rPr>
                <w:rFonts w:ascii="宋体" w:cs="宋体"/>
                <w:color w:val="000000"/>
                <w:kern w:val="0"/>
                <w:szCs w:val="21"/>
              </w:rPr>
            </w:pPr>
          </w:p>
        </w:tc>
        <w:tc>
          <w:tcPr>
            <w:tcW w:w="720" w:type="dxa"/>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2</w:t>
            </w:r>
          </w:p>
        </w:tc>
        <w:tc>
          <w:tcPr>
            <w:tcW w:w="6918" w:type="dxa"/>
          </w:tcPr>
          <w:p>
            <w:pPr>
              <w:widowControl/>
              <w:spacing w:line="360" w:lineRule="auto"/>
              <w:jc w:val="left"/>
              <w:rPr>
                <w:rFonts w:ascii="宋体" w:cs="宋体"/>
                <w:color w:val="000000"/>
                <w:kern w:val="0"/>
                <w:szCs w:val="21"/>
              </w:rPr>
            </w:pPr>
            <w:r>
              <w:rPr>
                <w:rFonts w:hint="eastAsia" w:ascii="宋体" w:hAnsi="宋体" w:cs="宋体"/>
                <w:color w:val="000000"/>
                <w:kern w:val="0"/>
                <w:szCs w:val="21"/>
              </w:rPr>
              <w:t>掌握本专业必备的机械知识，能绘制和读识机械加工零件图和部件装配图。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widowControl/>
              <w:spacing w:line="360" w:lineRule="auto"/>
              <w:jc w:val="center"/>
              <w:rPr>
                <w:rFonts w:ascii="宋体" w:cs="宋体"/>
                <w:color w:val="000000"/>
                <w:kern w:val="0"/>
                <w:szCs w:val="21"/>
              </w:rPr>
            </w:pPr>
          </w:p>
        </w:tc>
        <w:tc>
          <w:tcPr>
            <w:tcW w:w="720" w:type="dxa"/>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3</w:t>
            </w:r>
          </w:p>
        </w:tc>
        <w:tc>
          <w:tcPr>
            <w:tcW w:w="6918" w:type="dxa"/>
          </w:tcPr>
          <w:p>
            <w:pPr>
              <w:widowControl/>
              <w:spacing w:line="360" w:lineRule="auto"/>
              <w:jc w:val="left"/>
              <w:rPr>
                <w:rFonts w:ascii="宋体" w:cs="宋体"/>
                <w:color w:val="000000"/>
                <w:kern w:val="0"/>
                <w:szCs w:val="21"/>
              </w:rPr>
            </w:pPr>
            <w:r>
              <w:rPr>
                <w:rFonts w:hint="eastAsia" w:ascii="宋体" w:hAnsi="宋体" w:cs="宋体"/>
                <w:kern w:val="0"/>
                <w:szCs w:val="21"/>
              </w:rPr>
              <w:t>掌握</w:t>
            </w:r>
            <w:r>
              <w:rPr>
                <w:rFonts w:hint="eastAsia" w:ascii="宋体" w:hAnsi="宋体" w:cs="宋体"/>
                <w:color w:val="000000"/>
                <w:kern w:val="0"/>
                <w:szCs w:val="21"/>
              </w:rPr>
              <w:t>本专业必备的电工电子基本知识，能识读</w:t>
            </w:r>
            <w:r>
              <w:rPr>
                <w:rFonts w:hint="eastAsia" w:ascii="宋体" w:hAnsi="宋体" w:cs="宋体"/>
                <w:kern w:val="0"/>
                <w:szCs w:val="21"/>
              </w:rPr>
              <w:t>电气控制线路的原理图与接线图。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widowControl/>
              <w:spacing w:line="360" w:lineRule="auto"/>
              <w:jc w:val="center"/>
              <w:rPr>
                <w:rFonts w:ascii="宋体" w:cs="宋体"/>
                <w:color w:val="000000"/>
                <w:kern w:val="0"/>
                <w:szCs w:val="21"/>
              </w:rPr>
            </w:pPr>
          </w:p>
        </w:tc>
        <w:tc>
          <w:tcPr>
            <w:tcW w:w="720" w:type="dxa"/>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4</w:t>
            </w:r>
          </w:p>
        </w:tc>
        <w:tc>
          <w:tcPr>
            <w:tcW w:w="6918" w:type="dxa"/>
          </w:tcPr>
          <w:p>
            <w:pPr>
              <w:widowControl/>
              <w:spacing w:line="360" w:lineRule="auto"/>
              <w:jc w:val="left"/>
              <w:rPr>
                <w:rFonts w:ascii="宋体" w:cs="宋体"/>
                <w:color w:val="000000"/>
                <w:kern w:val="0"/>
                <w:szCs w:val="21"/>
              </w:rPr>
            </w:pPr>
            <w:r>
              <w:rPr>
                <w:rFonts w:hint="eastAsia" w:ascii="宋体" w:hAnsi="宋体" w:cs="宋体"/>
                <w:kern w:val="0"/>
                <w:szCs w:val="21"/>
              </w:rPr>
              <w:t>掌握电机和电气控制相应的专业理论知识或典型电子整机的组成原理及各部分元件与功能电路的作用。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widowControl/>
              <w:spacing w:line="360" w:lineRule="auto"/>
              <w:jc w:val="center"/>
              <w:rPr>
                <w:rFonts w:ascii="宋体" w:cs="宋体"/>
                <w:color w:val="000000"/>
                <w:kern w:val="0"/>
                <w:szCs w:val="21"/>
              </w:rPr>
            </w:pPr>
          </w:p>
        </w:tc>
        <w:tc>
          <w:tcPr>
            <w:tcW w:w="720" w:type="dxa"/>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5</w:t>
            </w:r>
          </w:p>
        </w:tc>
        <w:tc>
          <w:tcPr>
            <w:tcW w:w="6918" w:type="dxa"/>
          </w:tcPr>
          <w:p>
            <w:pPr>
              <w:widowControl/>
              <w:spacing w:line="360" w:lineRule="auto"/>
              <w:jc w:val="left"/>
              <w:rPr>
                <w:rFonts w:ascii="宋体" w:cs="宋体"/>
                <w:color w:val="000000"/>
                <w:kern w:val="0"/>
                <w:szCs w:val="21"/>
              </w:rPr>
            </w:pPr>
            <w:r>
              <w:rPr>
                <w:rFonts w:hint="eastAsia" w:ascii="宋体" w:hAnsi="宋体" w:cs="宋体"/>
                <w:kern w:val="0"/>
                <w:szCs w:val="21"/>
              </w:rPr>
              <w:t>掌握</w:t>
            </w:r>
            <w:r>
              <w:rPr>
                <w:rFonts w:hint="eastAsia" w:ascii="宋体" w:hAnsi="宋体" w:cs="宋体"/>
                <w:color w:val="000000"/>
                <w:kern w:val="0"/>
                <w:szCs w:val="21"/>
              </w:rPr>
              <w:t>机械、电子、气动、液压技术、</w:t>
            </w:r>
            <w:r>
              <w:rPr>
                <w:rFonts w:ascii="宋体" w:hAnsi="宋体" w:cs="宋体"/>
                <w:color w:val="000000"/>
                <w:kern w:val="0"/>
                <w:szCs w:val="21"/>
              </w:rPr>
              <w:t>PLC</w:t>
            </w:r>
            <w:r>
              <w:rPr>
                <w:rFonts w:hint="eastAsia" w:ascii="宋体" w:hAnsi="宋体" w:cs="宋体"/>
                <w:color w:val="000000"/>
                <w:kern w:val="0"/>
                <w:szCs w:val="21"/>
              </w:rPr>
              <w:t>在机电一体化技术设备中的应用知识及一定的产品营销知识。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widowControl/>
              <w:spacing w:line="360" w:lineRule="auto"/>
              <w:jc w:val="center"/>
              <w:rPr>
                <w:rFonts w:ascii="宋体" w:cs="宋体"/>
                <w:color w:val="000000"/>
                <w:kern w:val="0"/>
                <w:szCs w:val="21"/>
              </w:rPr>
            </w:pPr>
          </w:p>
        </w:tc>
        <w:tc>
          <w:tcPr>
            <w:tcW w:w="720" w:type="dxa"/>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6</w:t>
            </w:r>
          </w:p>
        </w:tc>
        <w:tc>
          <w:tcPr>
            <w:tcW w:w="6918" w:type="dxa"/>
          </w:tcPr>
          <w:p>
            <w:pPr>
              <w:widowControl/>
              <w:spacing w:line="360" w:lineRule="auto"/>
              <w:jc w:val="left"/>
              <w:rPr>
                <w:rFonts w:ascii="宋体" w:cs="宋体"/>
                <w:color w:val="000000"/>
                <w:kern w:val="0"/>
                <w:szCs w:val="21"/>
              </w:rPr>
            </w:pPr>
            <w:r>
              <w:rPr>
                <w:rFonts w:hint="eastAsia" w:ascii="宋体" w:hAnsi="宋体" w:cs="宋体"/>
                <w:color w:val="000000"/>
                <w:kern w:val="0"/>
                <w:szCs w:val="21"/>
              </w:rPr>
              <w:t>掌握安全生产、环境保护及文献查阅等基本知识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restart"/>
            <w:vAlign w:val="center"/>
          </w:tcPr>
          <w:p>
            <w:pPr>
              <w:widowControl/>
              <w:spacing w:line="360" w:lineRule="auto"/>
              <w:jc w:val="center"/>
              <w:rPr>
                <w:rFonts w:ascii="宋体" w:cs="宋体"/>
                <w:color w:val="000000"/>
                <w:kern w:val="0"/>
                <w:szCs w:val="21"/>
              </w:rPr>
            </w:pPr>
            <w:r>
              <w:rPr>
                <w:rFonts w:hint="eastAsia" w:ascii="宋体" w:hAnsi="宋体" w:cs="宋体"/>
                <w:color w:val="000000"/>
                <w:kern w:val="0"/>
                <w:szCs w:val="21"/>
              </w:rPr>
              <w:t>核</w:t>
            </w:r>
          </w:p>
          <w:p>
            <w:pPr>
              <w:widowControl/>
              <w:spacing w:line="360" w:lineRule="auto"/>
              <w:jc w:val="center"/>
              <w:rPr>
                <w:rFonts w:ascii="宋体" w:cs="宋体"/>
                <w:color w:val="000000"/>
                <w:kern w:val="0"/>
                <w:szCs w:val="21"/>
              </w:rPr>
            </w:pPr>
            <w:r>
              <w:rPr>
                <w:rFonts w:hint="eastAsia" w:ascii="宋体" w:hAnsi="宋体" w:cs="宋体"/>
                <w:color w:val="000000"/>
                <w:kern w:val="0"/>
                <w:szCs w:val="21"/>
              </w:rPr>
              <w:t>心</w:t>
            </w:r>
          </w:p>
          <w:p>
            <w:pPr>
              <w:widowControl/>
              <w:spacing w:line="360" w:lineRule="auto"/>
              <w:jc w:val="center"/>
              <w:rPr>
                <w:rFonts w:ascii="宋体" w:cs="宋体"/>
                <w:color w:val="000000"/>
                <w:kern w:val="0"/>
                <w:szCs w:val="21"/>
              </w:rPr>
            </w:pPr>
            <w:r>
              <w:rPr>
                <w:rFonts w:hint="eastAsia" w:ascii="宋体" w:hAnsi="宋体" w:cs="宋体"/>
                <w:color w:val="000000"/>
                <w:kern w:val="0"/>
                <w:szCs w:val="21"/>
              </w:rPr>
              <w:t>技</w:t>
            </w:r>
          </w:p>
          <w:p>
            <w:pPr>
              <w:widowControl/>
              <w:spacing w:line="360" w:lineRule="auto"/>
              <w:jc w:val="center"/>
              <w:rPr>
                <w:rFonts w:ascii="宋体" w:cs="宋体"/>
                <w:color w:val="000000"/>
                <w:kern w:val="0"/>
                <w:szCs w:val="21"/>
              </w:rPr>
            </w:pPr>
            <w:r>
              <w:rPr>
                <w:rFonts w:hint="eastAsia" w:ascii="宋体" w:hAnsi="宋体" w:cs="宋体"/>
                <w:color w:val="000000"/>
                <w:kern w:val="0"/>
                <w:szCs w:val="21"/>
              </w:rPr>
              <w:t>能</w:t>
            </w:r>
          </w:p>
          <w:p>
            <w:pPr>
              <w:widowControl/>
              <w:spacing w:line="360" w:lineRule="auto"/>
              <w:jc w:val="center"/>
              <w:rPr>
                <w:rFonts w:ascii="宋体" w:cs="宋体"/>
                <w:color w:val="000000"/>
                <w:kern w:val="0"/>
                <w:szCs w:val="21"/>
              </w:rPr>
            </w:pPr>
            <w:r>
              <w:rPr>
                <w:rFonts w:hint="eastAsia" w:ascii="宋体" w:hAnsi="宋体" w:cs="宋体"/>
                <w:color w:val="000000"/>
                <w:kern w:val="0"/>
                <w:szCs w:val="21"/>
              </w:rPr>
              <w:t>要</w:t>
            </w:r>
          </w:p>
          <w:p>
            <w:pPr>
              <w:widowControl/>
              <w:spacing w:line="360" w:lineRule="auto"/>
              <w:jc w:val="center"/>
              <w:rPr>
                <w:rFonts w:ascii="宋体" w:cs="宋体"/>
                <w:color w:val="000000"/>
                <w:kern w:val="0"/>
                <w:szCs w:val="21"/>
              </w:rPr>
            </w:pPr>
            <w:r>
              <w:rPr>
                <w:rFonts w:hint="eastAsia" w:ascii="宋体" w:hAnsi="宋体" w:cs="宋体"/>
                <w:color w:val="000000"/>
                <w:kern w:val="0"/>
                <w:szCs w:val="21"/>
              </w:rPr>
              <w:t>求</w:t>
            </w:r>
          </w:p>
        </w:tc>
        <w:tc>
          <w:tcPr>
            <w:tcW w:w="720" w:type="dxa"/>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1</w:t>
            </w:r>
          </w:p>
        </w:tc>
        <w:tc>
          <w:tcPr>
            <w:tcW w:w="6918" w:type="dxa"/>
          </w:tcPr>
          <w:p>
            <w:pPr>
              <w:widowControl/>
              <w:spacing w:line="360" w:lineRule="auto"/>
              <w:jc w:val="left"/>
              <w:rPr>
                <w:rFonts w:ascii="宋体" w:cs="宋体"/>
                <w:color w:val="000000"/>
                <w:kern w:val="0"/>
                <w:szCs w:val="21"/>
              </w:rPr>
            </w:pPr>
            <w:r>
              <w:rPr>
                <w:rFonts w:hint="eastAsia" w:ascii="宋体" w:hAnsi="宋体" w:cs="宋体"/>
                <w:color w:val="000000"/>
                <w:kern w:val="0"/>
                <w:sz w:val="24"/>
              </w:rPr>
              <w:t>对常用工具和仪器的使用能力。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widowControl/>
              <w:spacing w:line="360" w:lineRule="auto"/>
              <w:jc w:val="center"/>
              <w:rPr>
                <w:rFonts w:ascii="宋体" w:cs="宋体"/>
                <w:color w:val="000000"/>
                <w:kern w:val="0"/>
                <w:szCs w:val="21"/>
              </w:rPr>
            </w:pPr>
          </w:p>
        </w:tc>
        <w:tc>
          <w:tcPr>
            <w:tcW w:w="720" w:type="dxa"/>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2</w:t>
            </w:r>
          </w:p>
        </w:tc>
        <w:tc>
          <w:tcPr>
            <w:tcW w:w="6918" w:type="dxa"/>
          </w:tcPr>
          <w:p>
            <w:pPr>
              <w:widowControl/>
              <w:spacing w:line="360" w:lineRule="auto"/>
              <w:jc w:val="left"/>
              <w:rPr>
                <w:rFonts w:ascii="宋体" w:cs="宋体"/>
                <w:color w:val="000000"/>
                <w:kern w:val="0"/>
                <w:szCs w:val="21"/>
              </w:rPr>
            </w:pPr>
            <w:r>
              <w:rPr>
                <w:rFonts w:hint="eastAsia" w:ascii="宋体" w:hAnsi="宋体" w:cs="宋体"/>
                <w:color w:val="000000"/>
                <w:kern w:val="0"/>
                <w:szCs w:val="21"/>
              </w:rPr>
              <w:t>能识读机电设备控制电路图，能绘制简单的电气控制原理图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widowControl/>
              <w:spacing w:line="360" w:lineRule="auto"/>
              <w:jc w:val="center"/>
              <w:rPr>
                <w:rFonts w:ascii="宋体" w:cs="宋体"/>
                <w:color w:val="000000"/>
                <w:kern w:val="0"/>
                <w:szCs w:val="21"/>
              </w:rPr>
            </w:pPr>
          </w:p>
        </w:tc>
        <w:tc>
          <w:tcPr>
            <w:tcW w:w="720" w:type="dxa"/>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3</w:t>
            </w:r>
          </w:p>
        </w:tc>
        <w:tc>
          <w:tcPr>
            <w:tcW w:w="6918" w:type="dxa"/>
          </w:tcPr>
          <w:p>
            <w:pPr>
              <w:widowControl/>
              <w:spacing w:line="360" w:lineRule="auto"/>
              <w:jc w:val="left"/>
              <w:rPr>
                <w:rFonts w:ascii="宋体" w:cs="宋体"/>
                <w:color w:val="000000"/>
                <w:kern w:val="0"/>
                <w:szCs w:val="21"/>
              </w:rPr>
            </w:pPr>
            <w:r>
              <w:rPr>
                <w:rFonts w:hint="eastAsia" w:ascii="宋体" w:hAnsi="宋体" w:cs="宋体"/>
                <w:color w:val="000000"/>
                <w:kern w:val="0"/>
                <w:szCs w:val="21"/>
              </w:rPr>
              <w:t>能识读机电设备和自动化生产线的装配图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widowControl/>
              <w:spacing w:line="360" w:lineRule="auto"/>
              <w:jc w:val="center"/>
              <w:rPr>
                <w:rFonts w:ascii="宋体" w:cs="宋体"/>
                <w:color w:val="000000"/>
                <w:kern w:val="0"/>
                <w:szCs w:val="21"/>
              </w:rPr>
            </w:pPr>
          </w:p>
        </w:tc>
        <w:tc>
          <w:tcPr>
            <w:tcW w:w="720" w:type="dxa"/>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4</w:t>
            </w:r>
          </w:p>
        </w:tc>
        <w:tc>
          <w:tcPr>
            <w:tcW w:w="6918" w:type="dxa"/>
          </w:tcPr>
          <w:p>
            <w:pPr>
              <w:widowControl/>
              <w:spacing w:line="360" w:lineRule="auto"/>
              <w:jc w:val="left"/>
              <w:rPr>
                <w:rFonts w:ascii="宋体" w:cs="宋体"/>
                <w:color w:val="000000"/>
                <w:kern w:val="0"/>
                <w:szCs w:val="21"/>
              </w:rPr>
            </w:pPr>
            <w:r>
              <w:rPr>
                <w:rFonts w:hint="eastAsia" w:ascii="宋体" w:hAnsi="宋体" w:cs="宋体"/>
                <w:color w:val="000000"/>
                <w:kern w:val="0"/>
                <w:szCs w:val="21"/>
              </w:rPr>
              <w:t>能识读并绘制简单的机械零件图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widowControl/>
              <w:spacing w:line="360" w:lineRule="auto"/>
              <w:jc w:val="center"/>
              <w:rPr>
                <w:rFonts w:ascii="宋体" w:cs="宋体"/>
                <w:color w:val="000000"/>
                <w:kern w:val="0"/>
                <w:szCs w:val="21"/>
              </w:rPr>
            </w:pPr>
          </w:p>
        </w:tc>
        <w:tc>
          <w:tcPr>
            <w:tcW w:w="720" w:type="dxa"/>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5</w:t>
            </w:r>
          </w:p>
        </w:tc>
        <w:tc>
          <w:tcPr>
            <w:tcW w:w="6918" w:type="dxa"/>
          </w:tcPr>
          <w:p>
            <w:pPr>
              <w:widowControl/>
              <w:spacing w:line="360" w:lineRule="auto"/>
              <w:jc w:val="left"/>
              <w:rPr>
                <w:rFonts w:ascii="宋体" w:cs="宋体"/>
                <w:color w:val="000000"/>
                <w:kern w:val="0"/>
                <w:szCs w:val="21"/>
              </w:rPr>
            </w:pPr>
            <w:r>
              <w:rPr>
                <w:rFonts w:hint="eastAsia" w:ascii="宋体" w:hAnsi="宋体" w:cs="宋体"/>
                <w:color w:val="000000"/>
                <w:kern w:val="0"/>
                <w:szCs w:val="21"/>
              </w:rPr>
              <w:t>能查阅手册、标准和有关技术资料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widowControl/>
              <w:spacing w:line="360" w:lineRule="auto"/>
              <w:jc w:val="center"/>
              <w:rPr>
                <w:rFonts w:ascii="宋体" w:cs="宋体"/>
                <w:color w:val="000000"/>
                <w:kern w:val="0"/>
                <w:szCs w:val="21"/>
              </w:rPr>
            </w:pPr>
          </w:p>
        </w:tc>
        <w:tc>
          <w:tcPr>
            <w:tcW w:w="720" w:type="dxa"/>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6</w:t>
            </w:r>
          </w:p>
        </w:tc>
        <w:tc>
          <w:tcPr>
            <w:tcW w:w="6918" w:type="dxa"/>
          </w:tcPr>
          <w:p>
            <w:pPr>
              <w:widowControl/>
              <w:spacing w:line="360" w:lineRule="auto"/>
              <w:jc w:val="left"/>
              <w:rPr>
                <w:rFonts w:ascii="宋体" w:cs="宋体"/>
                <w:color w:val="000000"/>
                <w:kern w:val="0"/>
                <w:szCs w:val="21"/>
              </w:rPr>
            </w:pPr>
            <w:r>
              <w:rPr>
                <w:rFonts w:hint="eastAsia" w:ascii="宋体" w:hAnsi="宋体" w:cs="宋体"/>
                <w:color w:val="000000"/>
                <w:kern w:val="0"/>
                <w:szCs w:val="21"/>
              </w:rPr>
              <w:t>能处理一般工作质量事故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widowControl/>
              <w:spacing w:line="360" w:lineRule="auto"/>
              <w:jc w:val="center"/>
              <w:rPr>
                <w:rFonts w:ascii="宋体" w:cs="宋体"/>
                <w:color w:val="000000"/>
                <w:kern w:val="0"/>
                <w:szCs w:val="21"/>
              </w:rPr>
            </w:pPr>
          </w:p>
        </w:tc>
        <w:tc>
          <w:tcPr>
            <w:tcW w:w="720" w:type="dxa"/>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7</w:t>
            </w:r>
          </w:p>
        </w:tc>
        <w:tc>
          <w:tcPr>
            <w:tcW w:w="6918" w:type="dxa"/>
          </w:tcPr>
          <w:p>
            <w:pPr>
              <w:widowControl/>
              <w:spacing w:line="360" w:lineRule="auto"/>
              <w:jc w:val="left"/>
              <w:rPr>
                <w:rFonts w:ascii="宋体" w:cs="宋体"/>
                <w:color w:val="000000"/>
                <w:kern w:val="0"/>
                <w:szCs w:val="21"/>
              </w:rPr>
            </w:pPr>
            <w:r>
              <w:rPr>
                <w:rFonts w:hint="eastAsia" w:ascii="宋体" w:hAnsi="宋体" w:cs="宋体"/>
                <w:color w:val="000000"/>
                <w:kern w:val="0"/>
                <w:szCs w:val="21"/>
              </w:rPr>
              <w:t>能解决本专业一般的技术问题，初步具有实施施工方案和进行质量评估能力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widowControl/>
              <w:spacing w:line="360" w:lineRule="auto"/>
              <w:jc w:val="center"/>
              <w:rPr>
                <w:rFonts w:ascii="宋体" w:cs="宋体"/>
                <w:color w:val="000000"/>
                <w:kern w:val="0"/>
                <w:szCs w:val="21"/>
              </w:rPr>
            </w:pPr>
          </w:p>
        </w:tc>
        <w:tc>
          <w:tcPr>
            <w:tcW w:w="720" w:type="dxa"/>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8</w:t>
            </w:r>
          </w:p>
        </w:tc>
        <w:tc>
          <w:tcPr>
            <w:tcW w:w="6918" w:type="dxa"/>
          </w:tcPr>
          <w:p>
            <w:pPr>
              <w:widowControl/>
              <w:spacing w:line="360" w:lineRule="auto"/>
              <w:jc w:val="left"/>
              <w:rPr>
                <w:rFonts w:ascii="宋体" w:cs="宋体"/>
                <w:color w:val="000000"/>
                <w:kern w:val="0"/>
                <w:szCs w:val="21"/>
              </w:rPr>
            </w:pPr>
            <w:r>
              <w:rPr>
                <w:rFonts w:hint="eastAsia" w:ascii="宋体" w:hAnsi="宋体" w:cs="宋体"/>
                <w:color w:val="000000"/>
                <w:kern w:val="0"/>
                <w:szCs w:val="21"/>
              </w:rPr>
              <w:t>能操作和维护典型的机电设备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widowControl/>
              <w:spacing w:line="360" w:lineRule="auto"/>
              <w:jc w:val="center"/>
              <w:rPr>
                <w:rFonts w:ascii="宋体" w:cs="宋体"/>
                <w:color w:val="000000"/>
                <w:kern w:val="0"/>
                <w:szCs w:val="21"/>
              </w:rPr>
            </w:pPr>
          </w:p>
        </w:tc>
        <w:tc>
          <w:tcPr>
            <w:tcW w:w="720" w:type="dxa"/>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9</w:t>
            </w:r>
          </w:p>
        </w:tc>
        <w:tc>
          <w:tcPr>
            <w:tcW w:w="6918" w:type="dxa"/>
          </w:tcPr>
          <w:p>
            <w:pPr>
              <w:widowControl/>
              <w:spacing w:line="360" w:lineRule="auto"/>
              <w:jc w:val="left"/>
              <w:rPr>
                <w:rFonts w:ascii="宋体" w:cs="宋体"/>
                <w:color w:val="000000"/>
                <w:kern w:val="0"/>
                <w:szCs w:val="21"/>
              </w:rPr>
            </w:pPr>
            <w:r>
              <w:rPr>
                <w:rFonts w:hint="eastAsia" w:ascii="宋体" w:hAnsi="宋体" w:cs="宋体"/>
                <w:color w:val="000000"/>
                <w:kern w:val="0"/>
                <w:szCs w:val="21"/>
              </w:rPr>
              <w:t>能对机电设备进行安装、组装与调试（机电设备安装与调试技能方向）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widowControl/>
              <w:spacing w:line="360" w:lineRule="auto"/>
              <w:jc w:val="center"/>
              <w:rPr>
                <w:rFonts w:ascii="宋体" w:cs="宋体"/>
                <w:color w:val="000000"/>
                <w:kern w:val="0"/>
                <w:szCs w:val="21"/>
              </w:rPr>
            </w:pPr>
          </w:p>
        </w:tc>
        <w:tc>
          <w:tcPr>
            <w:tcW w:w="720" w:type="dxa"/>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10</w:t>
            </w:r>
          </w:p>
        </w:tc>
        <w:tc>
          <w:tcPr>
            <w:tcW w:w="6918" w:type="dxa"/>
          </w:tcPr>
          <w:p>
            <w:pPr>
              <w:widowControl/>
              <w:spacing w:line="360" w:lineRule="auto"/>
              <w:jc w:val="left"/>
              <w:rPr>
                <w:rFonts w:ascii="宋体" w:cs="宋体"/>
                <w:color w:val="000000"/>
                <w:kern w:val="0"/>
                <w:szCs w:val="21"/>
              </w:rPr>
            </w:pPr>
            <w:r>
              <w:rPr>
                <w:rFonts w:hint="eastAsia" w:ascii="宋体" w:hAnsi="宋体" w:cs="宋体"/>
                <w:color w:val="000000"/>
                <w:kern w:val="0"/>
                <w:szCs w:val="21"/>
              </w:rPr>
              <w:t>能对机电产品进行维护、故障诊断及维修，并能填写测试报告与检修单（机电产品维修技能方向）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widowControl/>
              <w:spacing w:line="360" w:lineRule="auto"/>
              <w:jc w:val="center"/>
              <w:rPr>
                <w:rFonts w:ascii="宋体" w:cs="宋体"/>
                <w:color w:val="000000"/>
                <w:kern w:val="0"/>
                <w:szCs w:val="21"/>
              </w:rPr>
            </w:pPr>
          </w:p>
        </w:tc>
        <w:tc>
          <w:tcPr>
            <w:tcW w:w="720" w:type="dxa"/>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11</w:t>
            </w:r>
          </w:p>
        </w:tc>
        <w:tc>
          <w:tcPr>
            <w:tcW w:w="6918" w:type="dxa"/>
          </w:tcPr>
          <w:p>
            <w:pPr>
              <w:widowControl/>
              <w:spacing w:line="360" w:lineRule="auto"/>
              <w:jc w:val="left"/>
              <w:rPr>
                <w:rFonts w:ascii="宋体" w:cs="宋体"/>
                <w:color w:val="000000"/>
                <w:kern w:val="0"/>
                <w:szCs w:val="21"/>
              </w:rPr>
            </w:pPr>
            <w:r>
              <w:rPr>
                <w:rFonts w:hint="eastAsia" w:ascii="宋体" w:hAnsi="宋体" w:cs="宋体"/>
                <w:color w:val="000000"/>
                <w:kern w:val="0"/>
                <w:szCs w:val="21"/>
              </w:rPr>
              <w:t>能检测并自动化生产线常见故障，能选配、更换自动化生产线易损标准零部件（自动化生产线运行技能方向）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widowControl/>
              <w:spacing w:line="360" w:lineRule="auto"/>
              <w:jc w:val="center"/>
              <w:rPr>
                <w:rFonts w:ascii="宋体" w:cs="宋体"/>
                <w:color w:val="000000"/>
                <w:kern w:val="0"/>
                <w:szCs w:val="21"/>
              </w:rPr>
            </w:pPr>
          </w:p>
        </w:tc>
        <w:tc>
          <w:tcPr>
            <w:tcW w:w="720" w:type="dxa"/>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12</w:t>
            </w:r>
          </w:p>
        </w:tc>
        <w:tc>
          <w:tcPr>
            <w:tcW w:w="6918" w:type="dxa"/>
          </w:tcPr>
          <w:p>
            <w:pPr>
              <w:widowControl/>
              <w:spacing w:line="360" w:lineRule="auto"/>
              <w:jc w:val="left"/>
              <w:rPr>
                <w:rFonts w:ascii="宋体" w:cs="宋体"/>
                <w:color w:val="000000"/>
                <w:kern w:val="0"/>
                <w:szCs w:val="21"/>
              </w:rPr>
            </w:pPr>
            <w:r>
              <w:rPr>
                <w:rFonts w:hint="eastAsia" w:ascii="宋体" w:hAnsi="宋体" w:cs="宋体"/>
                <w:color w:val="000000"/>
                <w:kern w:val="0"/>
                <w:szCs w:val="21"/>
              </w:rPr>
              <w:t>能进行一般机电产品的管理、营销、维护和售后服务（机电产品营销技能方向）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widowControl/>
              <w:spacing w:line="360" w:lineRule="auto"/>
              <w:jc w:val="center"/>
              <w:rPr>
                <w:rFonts w:ascii="宋体" w:cs="宋体"/>
                <w:color w:val="000000"/>
                <w:kern w:val="0"/>
                <w:szCs w:val="21"/>
              </w:rPr>
            </w:pPr>
          </w:p>
        </w:tc>
        <w:tc>
          <w:tcPr>
            <w:tcW w:w="720" w:type="dxa"/>
            <w:vAlign w:val="center"/>
          </w:tcPr>
          <w:p>
            <w:pPr>
              <w:widowControl/>
              <w:spacing w:line="360" w:lineRule="auto"/>
              <w:jc w:val="center"/>
              <w:rPr>
                <w:rFonts w:ascii="宋体" w:cs="宋体"/>
                <w:color w:val="000000"/>
                <w:kern w:val="0"/>
                <w:sz w:val="24"/>
              </w:rPr>
            </w:pPr>
            <w:r>
              <w:rPr>
                <w:rFonts w:hint="eastAsia" w:ascii="宋体" w:hAnsi="宋体" w:cs="宋体"/>
                <w:color w:val="000000"/>
                <w:kern w:val="0"/>
                <w:sz w:val="24"/>
              </w:rPr>
              <w:t>备注</w:t>
            </w:r>
          </w:p>
        </w:tc>
        <w:tc>
          <w:tcPr>
            <w:tcW w:w="6918" w:type="dxa"/>
          </w:tcPr>
          <w:p>
            <w:pPr>
              <w:widowControl/>
              <w:spacing w:line="360" w:lineRule="auto"/>
              <w:jc w:val="left"/>
              <w:rPr>
                <w:rFonts w:ascii="宋体" w:cs="宋体"/>
                <w:color w:val="000000"/>
                <w:kern w:val="0"/>
                <w:szCs w:val="21"/>
              </w:rPr>
            </w:pPr>
            <w:r>
              <w:rPr>
                <w:rFonts w:ascii="宋体" w:hAnsi="宋体" w:cs="宋体"/>
                <w:color w:val="000000"/>
                <w:kern w:val="0"/>
                <w:szCs w:val="21"/>
              </w:rPr>
              <w:t>1-8</w:t>
            </w:r>
            <w:r>
              <w:rPr>
                <w:rFonts w:hint="eastAsia" w:ascii="宋体" w:hAnsi="宋体" w:cs="宋体"/>
                <w:color w:val="000000"/>
                <w:kern w:val="0"/>
                <w:szCs w:val="21"/>
              </w:rPr>
              <w:t>项为四个专业技能方向共有的基本要求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restart"/>
            <w:vAlign w:val="center"/>
          </w:tcPr>
          <w:p>
            <w:pPr>
              <w:widowControl/>
              <w:spacing w:line="360" w:lineRule="auto"/>
              <w:jc w:val="center"/>
              <w:rPr>
                <w:rFonts w:ascii="宋体" w:cs="宋体"/>
                <w:color w:val="000000"/>
                <w:kern w:val="0"/>
                <w:szCs w:val="21"/>
              </w:rPr>
            </w:pPr>
            <w:r>
              <w:rPr>
                <w:rFonts w:hint="eastAsia" w:ascii="宋体" w:hAnsi="宋体" w:cs="宋体"/>
                <w:color w:val="000000"/>
                <w:kern w:val="0"/>
                <w:szCs w:val="21"/>
              </w:rPr>
              <w:t>职</w:t>
            </w:r>
          </w:p>
          <w:p>
            <w:pPr>
              <w:widowControl/>
              <w:spacing w:line="360" w:lineRule="auto"/>
              <w:jc w:val="center"/>
              <w:rPr>
                <w:rFonts w:ascii="宋体" w:cs="宋体"/>
                <w:color w:val="000000"/>
                <w:kern w:val="0"/>
                <w:szCs w:val="21"/>
              </w:rPr>
            </w:pPr>
            <w:r>
              <w:rPr>
                <w:rFonts w:hint="eastAsia" w:ascii="宋体" w:hAnsi="宋体" w:cs="宋体"/>
                <w:color w:val="000000"/>
                <w:kern w:val="0"/>
                <w:szCs w:val="21"/>
              </w:rPr>
              <w:t>业</w:t>
            </w:r>
          </w:p>
          <w:p>
            <w:pPr>
              <w:widowControl/>
              <w:spacing w:line="360" w:lineRule="auto"/>
              <w:jc w:val="center"/>
              <w:rPr>
                <w:rFonts w:ascii="宋体" w:cs="宋体"/>
                <w:color w:val="000000"/>
                <w:kern w:val="0"/>
                <w:szCs w:val="21"/>
              </w:rPr>
            </w:pPr>
            <w:r>
              <w:rPr>
                <w:rFonts w:hint="eastAsia" w:ascii="宋体" w:hAnsi="宋体" w:cs="宋体"/>
                <w:color w:val="000000"/>
                <w:kern w:val="0"/>
                <w:szCs w:val="21"/>
              </w:rPr>
              <w:t>素</w:t>
            </w:r>
          </w:p>
          <w:p>
            <w:pPr>
              <w:widowControl/>
              <w:spacing w:line="360" w:lineRule="auto"/>
              <w:jc w:val="center"/>
              <w:rPr>
                <w:rFonts w:ascii="宋体" w:cs="宋体"/>
                <w:color w:val="000000"/>
                <w:kern w:val="0"/>
                <w:szCs w:val="21"/>
              </w:rPr>
            </w:pPr>
            <w:r>
              <w:rPr>
                <w:rFonts w:hint="eastAsia" w:ascii="宋体" w:hAnsi="宋体" w:cs="宋体"/>
                <w:color w:val="000000"/>
                <w:kern w:val="0"/>
                <w:szCs w:val="21"/>
              </w:rPr>
              <w:t>质</w:t>
            </w:r>
          </w:p>
          <w:p>
            <w:pPr>
              <w:widowControl/>
              <w:spacing w:line="360" w:lineRule="auto"/>
              <w:jc w:val="center"/>
              <w:rPr>
                <w:rFonts w:ascii="宋体" w:cs="宋体"/>
                <w:color w:val="000000"/>
                <w:kern w:val="0"/>
                <w:szCs w:val="21"/>
              </w:rPr>
            </w:pPr>
            <w:r>
              <w:rPr>
                <w:rFonts w:hint="eastAsia" w:ascii="宋体" w:hAnsi="宋体" w:cs="宋体"/>
                <w:color w:val="000000"/>
                <w:kern w:val="0"/>
                <w:szCs w:val="21"/>
              </w:rPr>
              <w:t>要</w:t>
            </w:r>
          </w:p>
          <w:p>
            <w:pPr>
              <w:widowControl/>
              <w:spacing w:line="360" w:lineRule="auto"/>
              <w:jc w:val="center"/>
              <w:rPr>
                <w:rFonts w:ascii="宋体" w:cs="宋体"/>
                <w:color w:val="000000"/>
                <w:kern w:val="0"/>
                <w:szCs w:val="21"/>
              </w:rPr>
            </w:pPr>
            <w:r>
              <w:rPr>
                <w:rFonts w:hint="eastAsia" w:ascii="宋体" w:hAnsi="宋体" w:cs="宋体"/>
                <w:color w:val="000000"/>
                <w:kern w:val="0"/>
                <w:szCs w:val="21"/>
              </w:rPr>
              <w:t>求</w:t>
            </w:r>
          </w:p>
        </w:tc>
        <w:tc>
          <w:tcPr>
            <w:tcW w:w="720" w:type="dxa"/>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1</w:t>
            </w:r>
          </w:p>
        </w:tc>
        <w:tc>
          <w:tcPr>
            <w:tcW w:w="6918" w:type="dxa"/>
          </w:tcPr>
          <w:p>
            <w:pPr>
              <w:widowControl/>
              <w:spacing w:line="360" w:lineRule="auto"/>
              <w:jc w:val="left"/>
              <w:rPr>
                <w:rFonts w:ascii="宋体" w:cs="宋体"/>
                <w:color w:val="000000"/>
                <w:kern w:val="0"/>
                <w:szCs w:val="21"/>
              </w:rPr>
            </w:pPr>
            <w:r>
              <w:rPr>
                <w:rFonts w:hint="eastAsia" w:ascii="宋体" w:hAnsi="宋体" w:cs="宋体"/>
                <w:kern w:val="0"/>
                <w:szCs w:val="21"/>
              </w:rPr>
              <w:t>具备良好的思想政治素质和道德品质，具有一定的文化艺术修养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widowControl/>
              <w:spacing w:line="360" w:lineRule="auto"/>
              <w:jc w:val="center"/>
              <w:rPr>
                <w:rFonts w:ascii="宋体" w:cs="宋体"/>
                <w:color w:val="000000"/>
                <w:kern w:val="0"/>
                <w:sz w:val="24"/>
              </w:rPr>
            </w:pPr>
          </w:p>
        </w:tc>
        <w:tc>
          <w:tcPr>
            <w:tcW w:w="720" w:type="dxa"/>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2</w:t>
            </w:r>
          </w:p>
        </w:tc>
        <w:tc>
          <w:tcPr>
            <w:tcW w:w="6918" w:type="dxa"/>
          </w:tcPr>
          <w:p>
            <w:pPr>
              <w:widowControl/>
              <w:spacing w:line="360" w:lineRule="auto"/>
              <w:jc w:val="left"/>
              <w:rPr>
                <w:rFonts w:ascii="宋体" w:cs="宋体"/>
                <w:color w:val="000000"/>
                <w:kern w:val="0"/>
                <w:szCs w:val="21"/>
              </w:rPr>
            </w:pPr>
            <w:r>
              <w:rPr>
                <w:rFonts w:hint="eastAsia" w:ascii="宋体" w:hAnsi="宋体" w:cs="宋体"/>
                <w:color w:val="000000"/>
                <w:kern w:val="0"/>
                <w:szCs w:val="21"/>
              </w:rPr>
              <w:t>具有安全生产、环保节能等意识，严格遵守操作规范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widowControl/>
              <w:spacing w:line="360" w:lineRule="auto"/>
              <w:jc w:val="center"/>
              <w:rPr>
                <w:rFonts w:ascii="宋体" w:cs="宋体"/>
                <w:color w:val="000000"/>
                <w:kern w:val="0"/>
                <w:sz w:val="24"/>
              </w:rPr>
            </w:pPr>
          </w:p>
        </w:tc>
        <w:tc>
          <w:tcPr>
            <w:tcW w:w="720" w:type="dxa"/>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3</w:t>
            </w:r>
          </w:p>
        </w:tc>
        <w:tc>
          <w:tcPr>
            <w:tcW w:w="6918" w:type="dxa"/>
          </w:tcPr>
          <w:p>
            <w:pPr>
              <w:widowControl/>
              <w:spacing w:line="360" w:lineRule="auto"/>
              <w:jc w:val="left"/>
              <w:rPr>
                <w:rFonts w:ascii="宋体" w:cs="宋体"/>
                <w:color w:val="000000"/>
                <w:kern w:val="0"/>
                <w:szCs w:val="21"/>
              </w:rPr>
            </w:pPr>
            <w:r>
              <w:rPr>
                <w:rFonts w:hint="eastAsia" w:ascii="宋体" w:hAnsi="宋体" w:cs="宋体"/>
                <w:color w:val="000000"/>
                <w:kern w:val="0"/>
                <w:szCs w:val="21"/>
              </w:rPr>
              <w:t>具有诚信意识、责任意识、质量意识和工程意识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widowControl/>
              <w:spacing w:line="360" w:lineRule="auto"/>
              <w:jc w:val="center"/>
              <w:rPr>
                <w:rFonts w:ascii="宋体" w:cs="宋体"/>
                <w:color w:val="000000"/>
                <w:kern w:val="0"/>
                <w:sz w:val="24"/>
              </w:rPr>
            </w:pPr>
          </w:p>
        </w:tc>
        <w:tc>
          <w:tcPr>
            <w:tcW w:w="720" w:type="dxa"/>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4</w:t>
            </w:r>
          </w:p>
        </w:tc>
        <w:tc>
          <w:tcPr>
            <w:tcW w:w="6918" w:type="dxa"/>
          </w:tcPr>
          <w:p>
            <w:pPr>
              <w:widowControl/>
              <w:spacing w:line="360" w:lineRule="auto"/>
              <w:jc w:val="left"/>
              <w:rPr>
                <w:rFonts w:ascii="宋体" w:cs="宋体"/>
                <w:color w:val="000000"/>
                <w:kern w:val="0"/>
                <w:szCs w:val="21"/>
              </w:rPr>
            </w:pPr>
            <w:r>
              <w:rPr>
                <w:rFonts w:hint="eastAsia" w:ascii="宋体" w:hAnsi="宋体" w:cs="宋体"/>
                <w:color w:val="000000"/>
                <w:kern w:val="0"/>
                <w:szCs w:val="21"/>
              </w:rPr>
              <w:t>具有健康的体魄和良好的心里调控能力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widowControl/>
              <w:spacing w:line="360" w:lineRule="auto"/>
              <w:jc w:val="center"/>
              <w:rPr>
                <w:rFonts w:ascii="宋体" w:cs="宋体"/>
                <w:color w:val="000000"/>
                <w:kern w:val="0"/>
                <w:sz w:val="24"/>
              </w:rPr>
            </w:pPr>
          </w:p>
        </w:tc>
        <w:tc>
          <w:tcPr>
            <w:tcW w:w="720" w:type="dxa"/>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5</w:t>
            </w:r>
          </w:p>
        </w:tc>
        <w:tc>
          <w:tcPr>
            <w:tcW w:w="6918" w:type="dxa"/>
          </w:tcPr>
          <w:p>
            <w:pPr>
              <w:widowControl/>
              <w:spacing w:line="360" w:lineRule="auto"/>
              <w:jc w:val="left"/>
              <w:rPr>
                <w:rFonts w:ascii="宋体" w:cs="宋体"/>
                <w:color w:val="000000"/>
                <w:kern w:val="0"/>
                <w:szCs w:val="21"/>
              </w:rPr>
            </w:pPr>
            <w:r>
              <w:rPr>
                <w:rFonts w:hint="eastAsia" w:ascii="宋体" w:hAnsi="宋体" w:cs="宋体"/>
                <w:kern w:val="0"/>
                <w:sz w:val="24"/>
              </w:rPr>
              <w:t>具备良好的人际交往能力、团队合作精神和客户服务意识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widowControl/>
              <w:spacing w:line="360" w:lineRule="auto"/>
              <w:jc w:val="center"/>
              <w:rPr>
                <w:rFonts w:ascii="宋体" w:cs="宋体"/>
                <w:color w:val="000000"/>
                <w:kern w:val="0"/>
                <w:sz w:val="24"/>
              </w:rPr>
            </w:pPr>
          </w:p>
        </w:tc>
        <w:tc>
          <w:tcPr>
            <w:tcW w:w="720" w:type="dxa"/>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6</w:t>
            </w:r>
          </w:p>
        </w:tc>
        <w:tc>
          <w:tcPr>
            <w:tcW w:w="6918" w:type="dxa"/>
          </w:tcPr>
          <w:p>
            <w:pPr>
              <w:widowControl/>
              <w:spacing w:line="360" w:lineRule="auto"/>
              <w:jc w:val="left"/>
              <w:rPr>
                <w:rFonts w:ascii="宋体" w:cs="宋体"/>
                <w:color w:val="000000"/>
                <w:kern w:val="0"/>
                <w:szCs w:val="21"/>
              </w:rPr>
            </w:pPr>
            <w:r>
              <w:rPr>
                <w:rFonts w:hint="eastAsia" w:ascii="宋体" w:hAnsi="宋体" w:cs="宋体"/>
                <w:color w:val="000000"/>
                <w:kern w:val="0"/>
                <w:szCs w:val="21"/>
              </w:rPr>
              <w:t>具有正确的语言文字表达和继续学习的能力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widowControl/>
              <w:spacing w:line="360" w:lineRule="auto"/>
              <w:jc w:val="center"/>
              <w:rPr>
                <w:rFonts w:ascii="宋体" w:cs="宋体"/>
                <w:color w:val="000000"/>
                <w:kern w:val="0"/>
                <w:sz w:val="24"/>
              </w:rPr>
            </w:pPr>
          </w:p>
        </w:tc>
        <w:tc>
          <w:tcPr>
            <w:tcW w:w="720" w:type="dxa"/>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7</w:t>
            </w:r>
          </w:p>
        </w:tc>
        <w:tc>
          <w:tcPr>
            <w:tcW w:w="6918" w:type="dxa"/>
          </w:tcPr>
          <w:p>
            <w:pPr>
              <w:widowControl/>
              <w:spacing w:line="360" w:lineRule="auto"/>
              <w:jc w:val="left"/>
              <w:rPr>
                <w:rFonts w:ascii="宋体" w:cs="宋体"/>
                <w:color w:val="000000"/>
                <w:kern w:val="0"/>
                <w:szCs w:val="21"/>
              </w:rPr>
            </w:pPr>
            <w:r>
              <w:rPr>
                <w:rFonts w:hint="eastAsia" w:ascii="宋体" w:hAnsi="宋体" w:cs="宋体"/>
                <w:color w:val="000000"/>
                <w:kern w:val="0"/>
                <w:szCs w:val="21"/>
              </w:rPr>
              <w:t>具有良好的计算机应用及信息收集、分析和处理能力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widowControl/>
              <w:spacing w:line="360" w:lineRule="auto"/>
              <w:jc w:val="center"/>
              <w:rPr>
                <w:rFonts w:ascii="宋体" w:cs="宋体"/>
                <w:color w:val="000000"/>
                <w:kern w:val="0"/>
                <w:sz w:val="24"/>
              </w:rPr>
            </w:pPr>
          </w:p>
        </w:tc>
        <w:tc>
          <w:tcPr>
            <w:tcW w:w="720" w:type="dxa"/>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8</w:t>
            </w:r>
          </w:p>
        </w:tc>
        <w:tc>
          <w:tcPr>
            <w:tcW w:w="6918" w:type="dxa"/>
          </w:tcPr>
          <w:p>
            <w:pPr>
              <w:widowControl/>
              <w:spacing w:line="360" w:lineRule="auto"/>
              <w:jc w:val="left"/>
              <w:rPr>
                <w:rFonts w:ascii="宋体" w:cs="宋体"/>
                <w:color w:val="000000"/>
                <w:kern w:val="0"/>
                <w:szCs w:val="21"/>
              </w:rPr>
            </w:pPr>
            <w:r>
              <w:rPr>
                <w:rFonts w:hint="eastAsia" w:ascii="宋体" w:hAnsi="宋体" w:cs="宋体"/>
                <w:color w:val="000000"/>
                <w:kern w:val="0"/>
                <w:szCs w:val="21"/>
              </w:rPr>
              <w:t>具有了解本专业发展动态、适应职业变化的能力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widowControl/>
              <w:spacing w:line="360" w:lineRule="auto"/>
              <w:jc w:val="center"/>
              <w:rPr>
                <w:rFonts w:ascii="宋体" w:cs="宋体"/>
                <w:color w:val="000000"/>
                <w:kern w:val="0"/>
                <w:sz w:val="24"/>
              </w:rPr>
            </w:pPr>
          </w:p>
        </w:tc>
        <w:tc>
          <w:tcPr>
            <w:tcW w:w="720" w:type="dxa"/>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9</w:t>
            </w:r>
          </w:p>
        </w:tc>
        <w:tc>
          <w:tcPr>
            <w:tcW w:w="6918" w:type="dxa"/>
          </w:tcPr>
          <w:p>
            <w:pPr>
              <w:widowControl/>
              <w:spacing w:line="360" w:lineRule="auto"/>
              <w:jc w:val="left"/>
              <w:rPr>
                <w:rFonts w:ascii="宋体" w:cs="宋体"/>
                <w:color w:val="000000"/>
                <w:kern w:val="0"/>
                <w:szCs w:val="21"/>
              </w:rPr>
            </w:pPr>
            <w:r>
              <w:rPr>
                <w:rFonts w:hint="eastAsia" w:ascii="宋体" w:hAnsi="宋体" w:cs="宋体"/>
                <w:kern w:val="0"/>
                <w:sz w:val="24"/>
              </w:rPr>
              <w:t>具备吃苦耐劳、积极进取、敬业爱岗的工作态度。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widowControl/>
              <w:spacing w:line="360" w:lineRule="auto"/>
              <w:jc w:val="center"/>
              <w:rPr>
                <w:rFonts w:ascii="宋体" w:cs="宋体"/>
                <w:color w:val="000000"/>
                <w:kern w:val="0"/>
                <w:sz w:val="24"/>
              </w:rPr>
            </w:pPr>
          </w:p>
        </w:tc>
        <w:tc>
          <w:tcPr>
            <w:tcW w:w="720" w:type="dxa"/>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10</w:t>
            </w:r>
          </w:p>
        </w:tc>
        <w:tc>
          <w:tcPr>
            <w:tcW w:w="6918" w:type="dxa"/>
          </w:tcPr>
          <w:p>
            <w:pPr>
              <w:widowControl/>
              <w:spacing w:line="360" w:lineRule="auto"/>
              <w:jc w:val="left"/>
              <w:rPr>
                <w:rFonts w:ascii="宋体" w:cs="宋体"/>
                <w:color w:val="000000"/>
                <w:kern w:val="0"/>
                <w:szCs w:val="21"/>
              </w:rPr>
            </w:pPr>
            <w:r>
              <w:rPr>
                <w:rFonts w:hint="eastAsia" w:ascii="宋体" w:hAnsi="宋体" w:cs="宋体"/>
                <w:color w:val="000000"/>
                <w:kern w:val="0"/>
                <w:szCs w:val="21"/>
              </w:rPr>
              <w:t>熟悉本专业岗位面向和所需技能，具有正确的就业观和一定的创业意识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restart"/>
            <w:vAlign w:val="center"/>
          </w:tcPr>
          <w:p>
            <w:pPr>
              <w:widowControl/>
              <w:spacing w:line="360" w:lineRule="auto"/>
              <w:jc w:val="center"/>
              <w:rPr>
                <w:rFonts w:ascii="宋体" w:cs="宋体"/>
                <w:color w:val="000000"/>
                <w:kern w:val="0"/>
                <w:szCs w:val="21"/>
              </w:rPr>
            </w:pPr>
            <w:r>
              <w:rPr>
                <w:rFonts w:hint="eastAsia" w:ascii="宋体" w:hAnsi="宋体" w:cs="宋体"/>
                <w:color w:val="000000"/>
                <w:kern w:val="0"/>
                <w:szCs w:val="21"/>
              </w:rPr>
              <w:t>对应职业资格证书</w:t>
            </w:r>
          </w:p>
        </w:tc>
        <w:tc>
          <w:tcPr>
            <w:tcW w:w="720" w:type="dxa"/>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1</w:t>
            </w:r>
          </w:p>
        </w:tc>
        <w:tc>
          <w:tcPr>
            <w:tcW w:w="6918" w:type="dxa"/>
          </w:tcPr>
          <w:p>
            <w:pPr>
              <w:widowControl/>
              <w:spacing w:line="360" w:lineRule="auto"/>
              <w:jc w:val="left"/>
              <w:rPr>
                <w:rFonts w:ascii="宋体" w:cs="宋体"/>
                <w:color w:val="000000"/>
                <w:kern w:val="0"/>
                <w:szCs w:val="21"/>
              </w:rPr>
            </w:pPr>
            <w:r>
              <w:rPr>
                <w:rFonts w:hint="eastAsia" w:ascii="宋体" w:hAnsi="宋体" w:cs="宋体"/>
                <w:color w:val="000000"/>
                <w:kern w:val="0"/>
                <w:szCs w:val="21"/>
              </w:rPr>
              <w:t>普通话水平测试等级二级乙等证书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widowControl/>
              <w:spacing w:line="360" w:lineRule="auto"/>
              <w:jc w:val="center"/>
              <w:rPr>
                <w:rFonts w:ascii="宋体" w:cs="宋体"/>
                <w:color w:val="000000"/>
                <w:kern w:val="0"/>
                <w:sz w:val="24"/>
              </w:rPr>
            </w:pPr>
          </w:p>
        </w:tc>
        <w:tc>
          <w:tcPr>
            <w:tcW w:w="720" w:type="dxa"/>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2</w:t>
            </w:r>
          </w:p>
        </w:tc>
        <w:tc>
          <w:tcPr>
            <w:tcW w:w="6918" w:type="dxa"/>
          </w:tcPr>
          <w:p>
            <w:pPr>
              <w:widowControl/>
              <w:spacing w:line="360" w:lineRule="auto"/>
              <w:jc w:val="left"/>
              <w:rPr>
                <w:rFonts w:ascii="宋体" w:cs="宋体"/>
                <w:color w:val="000000"/>
                <w:kern w:val="0"/>
                <w:szCs w:val="21"/>
              </w:rPr>
            </w:pPr>
            <w:r>
              <w:rPr>
                <w:rFonts w:hint="eastAsia" w:ascii="宋体" w:hAnsi="宋体" w:cs="宋体"/>
                <w:color w:val="000000"/>
                <w:kern w:val="0"/>
                <w:szCs w:val="21"/>
              </w:rPr>
              <w:t>维修电工或钳工国家职业资格证四级证书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widowControl/>
              <w:spacing w:line="360" w:lineRule="auto"/>
              <w:jc w:val="center"/>
              <w:rPr>
                <w:rFonts w:ascii="宋体" w:cs="宋体"/>
                <w:color w:val="000000"/>
                <w:kern w:val="0"/>
                <w:sz w:val="24"/>
              </w:rPr>
            </w:pPr>
          </w:p>
        </w:tc>
        <w:tc>
          <w:tcPr>
            <w:tcW w:w="720" w:type="dxa"/>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3</w:t>
            </w:r>
          </w:p>
        </w:tc>
        <w:tc>
          <w:tcPr>
            <w:tcW w:w="6918" w:type="dxa"/>
          </w:tcPr>
          <w:p>
            <w:pPr>
              <w:widowControl/>
              <w:spacing w:line="360" w:lineRule="auto"/>
              <w:jc w:val="left"/>
              <w:rPr>
                <w:rFonts w:ascii="宋体" w:cs="宋体"/>
                <w:color w:val="000000"/>
                <w:kern w:val="0"/>
                <w:szCs w:val="21"/>
              </w:rPr>
            </w:pPr>
            <w:r>
              <w:rPr>
                <w:rFonts w:hint="eastAsia" w:ascii="宋体" w:hAnsi="宋体" w:cs="宋体"/>
                <w:color w:val="000000"/>
                <w:kern w:val="0"/>
                <w:szCs w:val="21"/>
              </w:rPr>
              <w:t>数控车和电气焊的国家资格证四级证书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widowControl/>
              <w:spacing w:line="360" w:lineRule="auto"/>
              <w:jc w:val="center"/>
              <w:rPr>
                <w:rFonts w:ascii="宋体" w:cs="宋体"/>
                <w:color w:val="000000"/>
                <w:kern w:val="0"/>
                <w:sz w:val="24"/>
              </w:rPr>
            </w:pPr>
          </w:p>
        </w:tc>
        <w:tc>
          <w:tcPr>
            <w:tcW w:w="720" w:type="dxa"/>
            <w:vAlign w:val="center"/>
          </w:tcPr>
          <w:p>
            <w:pPr>
              <w:widowControl/>
              <w:spacing w:line="360" w:lineRule="auto"/>
              <w:jc w:val="center"/>
              <w:rPr>
                <w:rFonts w:ascii="宋体" w:cs="宋体"/>
                <w:color w:val="000000"/>
                <w:kern w:val="0"/>
                <w:sz w:val="24"/>
              </w:rPr>
            </w:pPr>
          </w:p>
        </w:tc>
        <w:tc>
          <w:tcPr>
            <w:tcW w:w="6918" w:type="dxa"/>
          </w:tcPr>
          <w:p>
            <w:pPr>
              <w:widowControl/>
              <w:spacing w:line="360" w:lineRule="auto"/>
              <w:jc w:val="left"/>
              <w:rPr>
                <w:rFonts w:ascii="宋体" w:cs="宋体"/>
                <w:color w:val="000000"/>
                <w:kern w:val="0"/>
                <w:szCs w:val="21"/>
              </w:rPr>
            </w:pPr>
          </w:p>
        </w:tc>
      </w:tr>
    </w:tbl>
    <w:p>
      <w:pPr>
        <w:widowControl/>
        <w:spacing w:line="360" w:lineRule="auto"/>
        <w:ind w:left="2" w:leftChars="-85" w:hanging="180" w:hangingChars="75"/>
        <w:jc w:val="left"/>
        <w:rPr>
          <w:rFonts w:ascii="宋体" w:cs="宋体"/>
          <w:kern w:val="0"/>
          <w:sz w:val="24"/>
        </w:rPr>
      </w:pPr>
    </w:p>
    <w:p>
      <w:pPr>
        <w:widowControl/>
        <w:spacing w:line="360" w:lineRule="auto"/>
        <w:ind w:left="2" w:leftChars="-85" w:hanging="180" w:hangingChars="75"/>
        <w:jc w:val="left"/>
        <w:rPr>
          <w:rFonts w:ascii="宋体" w:cs="宋体"/>
          <w:kern w:val="0"/>
          <w:sz w:val="24"/>
        </w:rPr>
      </w:pPr>
    </w:p>
    <w:p>
      <w:pPr>
        <w:widowControl/>
        <w:spacing w:line="360" w:lineRule="auto"/>
        <w:ind w:left="2" w:leftChars="-85" w:hanging="180" w:hangingChars="75"/>
        <w:jc w:val="left"/>
        <w:rPr>
          <w:rFonts w:ascii="宋体" w:cs="宋体"/>
          <w:color w:val="FF0000"/>
          <w:kern w:val="0"/>
          <w:sz w:val="24"/>
        </w:rPr>
      </w:pPr>
      <w:r>
        <w:rPr>
          <w:rFonts w:hint="eastAsia" w:ascii="宋体" w:hAnsi="宋体" w:cs="宋体"/>
          <w:color w:val="FF0000"/>
          <w:kern w:val="0"/>
          <w:sz w:val="24"/>
        </w:rPr>
        <w:t>（二）对应职业和工作岗位</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800"/>
        <w:gridCol w:w="2016"/>
        <w:gridCol w:w="3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widowControl/>
              <w:spacing w:line="360" w:lineRule="auto"/>
              <w:jc w:val="left"/>
              <w:rPr>
                <w:rFonts w:ascii="宋体" w:cs="宋体"/>
                <w:color w:val="FF0000"/>
                <w:kern w:val="0"/>
                <w:sz w:val="24"/>
              </w:rPr>
            </w:pPr>
            <w:r>
              <w:rPr>
                <w:rFonts w:hint="eastAsia" w:ascii="宋体" w:hAnsi="宋体" w:cs="宋体"/>
                <w:color w:val="FF0000"/>
                <w:kern w:val="0"/>
                <w:sz w:val="24"/>
              </w:rPr>
              <w:t>序号</w:t>
            </w:r>
          </w:p>
        </w:tc>
        <w:tc>
          <w:tcPr>
            <w:tcW w:w="1800" w:type="dxa"/>
          </w:tcPr>
          <w:p>
            <w:pPr>
              <w:widowControl/>
              <w:spacing w:line="360" w:lineRule="auto"/>
              <w:jc w:val="left"/>
              <w:rPr>
                <w:rFonts w:ascii="宋体" w:cs="宋体"/>
                <w:color w:val="FF0000"/>
                <w:kern w:val="0"/>
                <w:sz w:val="24"/>
              </w:rPr>
            </w:pPr>
            <w:r>
              <w:rPr>
                <w:rFonts w:hint="eastAsia" w:ascii="宋体" w:hAnsi="宋体" w:cs="宋体"/>
                <w:color w:val="FF0000"/>
                <w:kern w:val="0"/>
                <w:sz w:val="24"/>
              </w:rPr>
              <w:t>专业技能方向</w:t>
            </w:r>
          </w:p>
        </w:tc>
        <w:tc>
          <w:tcPr>
            <w:tcW w:w="2016" w:type="dxa"/>
          </w:tcPr>
          <w:p>
            <w:pPr>
              <w:widowControl/>
              <w:spacing w:line="360" w:lineRule="auto"/>
              <w:jc w:val="left"/>
              <w:rPr>
                <w:rFonts w:ascii="宋体" w:cs="宋体"/>
                <w:color w:val="FF0000"/>
                <w:kern w:val="0"/>
                <w:sz w:val="24"/>
              </w:rPr>
            </w:pPr>
            <w:r>
              <w:rPr>
                <w:rFonts w:hint="eastAsia" w:ascii="宋体" w:hAnsi="宋体" w:cs="宋体"/>
                <w:color w:val="FF0000"/>
                <w:kern w:val="0"/>
                <w:sz w:val="24"/>
              </w:rPr>
              <w:t>对应岗位</w:t>
            </w:r>
          </w:p>
        </w:tc>
        <w:tc>
          <w:tcPr>
            <w:tcW w:w="3822" w:type="dxa"/>
          </w:tcPr>
          <w:p>
            <w:pPr>
              <w:widowControl/>
              <w:spacing w:line="360" w:lineRule="auto"/>
              <w:jc w:val="left"/>
              <w:rPr>
                <w:rFonts w:ascii="宋体" w:cs="宋体"/>
                <w:color w:val="FF0000"/>
                <w:kern w:val="0"/>
                <w:sz w:val="24"/>
              </w:rPr>
            </w:pPr>
            <w:r>
              <w:rPr>
                <w:rFonts w:hint="eastAsia" w:ascii="宋体" w:hAnsi="宋体" w:cs="宋体"/>
                <w:color w:val="FF0000"/>
                <w:kern w:val="0"/>
                <w:sz w:val="24"/>
              </w:rPr>
              <w:t>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widowControl/>
              <w:spacing w:line="360" w:lineRule="auto"/>
              <w:ind w:firstLine="240" w:firstLineChars="100"/>
              <w:jc w:val="left"/>
              <w:rPr>
                <w:rFonts w:ascii="宋体" w:hAnsi="宋体" w:cs="宋体"/>
                <w:color w:val="FF0000"/>
                <w:kern w:val="0"/>
                <w:sz w:val="24"/>
              </w:rPr>
            </w:pPr>
            <w:r>
              <w:rPr>
                <w:rFonts w:ascii="宋体" w:hAnsi="宋体" w:cs="宋体"/>
                <w:color w:val="FF0000"/>
                <w:kern w:val="0"/>
                <w:sz w:val="24"/>
              </w:rPr>
              <w:t>1</w:t>
            </w:r>
          </w:p>
        </w:tc>
        <w:tc>
          <w:tcPr>
            <w:tcW w:w="1800" w:type="dxa"/>
          </w:tcPr>
          <w:p>
            <w:pPr>
              <w:widowControl/>
              <w:spacing w:line="360" w:lineRule="auto"/>
              <w:jc w:val="left"/>
              <w:rPr>
                <w:rFonts w:ascii="宋体" w:cs="宋体"/>
                <w:color w:val="FF0000"/>
                <w:kern w:val="0"/>
                <w:sz w:val="24"/>
              </w:rPr>
            </w:pPr>
            <w:r>
              <w:rPr>
                <w:rFonts w:hint="eastAsia" w:ascii="宋体" w:hAnsi="宋体" w:cs="宋体"/>
                <w:color w:val="FF0000"/>
                <w:kern w:val="0"/>
                <w:sz w:val="24"/>
              </w:rPr>
              <w:t>机电设备安装与调试</w:t>
            </w:r>
          </w:p>
        </w:tc>
        <w:tc>
          <w:tcPr>
            <w:tcW w:w="2016" w:type="dxa"/>
          </w:tcPr>
          <w:p>
            <w:pPr>
              <w:widowControl/>
              <w:spacing w:line="360" w:lineRule="auto"/>
              <w:jc w:val="left"/>
              <w:rPr>
                <w:rFonts w:ascii="宋体" w:cs="宋体"/>
                <w:color w:val="FF0000"/>
                <w:kern w:val="0"/>
                <w:sz w:val="24"/>
              </w:rPr>
            </w:pPr>
            <w:r>
              <w:rPr>
                <w:rFonts w:hint="eastAsia" w:ascii="宋体" w:hAnsi="宋体" w:cs="宋体"/>
                <w:color w:val="FF0000"/>
                <w:kern w:val="0"/>
                <w:sz w:val="24"/>
              </w:rPr>
              <w:t>机电设备安装工</w:t>
            </w:r>
          </w:p>
        </w:tc>
        <w:tc>
          <w:tcPr>
            <w:tcW w:w="3822" w:type="dxa"/>
          </w:tcPr>
          <w:p>
            <w:pPr>
              <w:widowControl/>
              <w:spacing w:line="360" w:lineRule="auto"/>
              <w:jc w:val="left"/>
              <w:rPr>
                <w:rFonts w:ascii="宋体" w:cs="宋体"/>
                <w:color w:val="FF0000"/>
                <w:kern w:val="0"/>
                <w:sz w:val="24"/>
              </w:rPr>
            </w:pPr>
            <w:r>
              <w:rPr>
                <w:rFonts w:ascii="宋体" w:hAnsi="宋体" w:cs="宋体"/>
                <w:color w:val="FF0000"/>
                <w:kern w:val="0"/>
                <w:sz w:val="24"/>
              </w:rPr>
              <w:t>1</w:t>
            </w:r>
            <w:r>
              <w:rPr>
                <w:rFonts w:hint="eastAsia" w:ascii="宋体" w:hAnsi="宋体" w:cs="宋体"/>
                <w:color w:val="FF0000"/>
                <w:kern w:val="0"/>
                <w:sz w:val="24"/>
              </w:rPr>
              <w:t>．装配钳工或维修电工国家职业资格四级证书；</w:t>
            </w:r>
          </w:p>
          <w:p>
            <w:pPr>
              <w:widowControl/>
              <w:spacing w:line="360" w:lineRule="auto"/>
              <w:jc w:val="left"/>
              <w:rPr>
                <w:rFonts w:ascii="宋体" w:cs="宋体"/>
                <w:color w:val="FF0000"/>
                <w:kern w:val="0"/>
                <w:sz w:val="24"/>
              </w:rPr>
            </w:pPr>
            <w:r>
              <w:rPr>
                <w:rFonts w:ascii="宋体" w:hAnsi="宋体" w:cs="宋体"/>
                <w:color w:val="FF0000"/>
                <w:kern w:val="0"/>
                <w:sz w:val="24"/>
              </w:rPr>
              <w:t>2.</w:t>
            </w:r>
            <w:r>
              <w:rPr>
                <w:rFonts w:hint="eastAsia" w:ascii="宋体" w:hAnsi="宋体" w:cs="宋体"/>
                <w:color w:val="FF0000"/>
                <w:kern w:val="0"/>
                <w:sz w:val="24"/>
              </w:rPr>
              <w:t>电工上岗证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widowControl/>
              <w:spacing w:line="360" w:lineRule="auto"/>
              <w:ind w:firstLine="240" w:firstLineChars="100"/>
              <w:jc w:val="left"/>
              <w:rPr>
                <w:rFonts w:ascii="宋体" w:hAnsi="宋体" w:cs="宋体"/>
                <w:color w:val="FF0000"/>
                <w:kern w:val="0"/>
                <w:sz w:val="24"/>
              </w:rPr>
            </w:pPr>
            <w:r>
              <w:rPr>
                <w:rFonts w:ascii="宋体" w:hAnsi="宋体" w:cs="宋体"/>
                <w:color w:val="FF0000"/>
                <w:kern w:val="0"/>
                <w:sz w:val="24"/>
              </w:rPr>
              <w:t>2</w:t>
            </w:r>
          </w:p>
        </w:tc>
        <w:tc>
          <w:tcPr>
            <w:tcW w:w="1800" w:type="dxa"/>
          </w:tcPr>
          <w:p>
            <w:pPr>
              <w:widowControl/>
              <w:spacing w:line="360" w:lineRule="auto"/>
              <w:jc w:val="left"/>
              <w:rPr>
                <w:rFonts w:ascii="宋体" w:cs="宋体"/>
                <w:color w:val="FF0000"/>
                <w:kern w:val="0"/>
                <w:sz w:val="24"/>
              </w:rPr>
            </w:pPr>
            <w:r>
              <w:rPr>
                <w:rFonts w:hint="eastAsia" w:ascii="宋体" w:hAnsi="宋体" w:cs="宋体"/>
                <w:color w:val="FF0000"/>
                <w:kern w:val="0"/>
                <w:sz w:val="24"/>
              </w:rPr>
              <w:t>机电产品维修</w:t>
            </w:r>
          </w:p>
        </w:tc>
        <w:tc>
          <w:tcPr>
            <w:tcW w:w="2016" w:type="dxa"/>
          </w:tcPr>
          <w:p>
            <w:pPr>
              <w:widowControl/>
              <w:spacing w:line="360" w:lineRule="auto"/>
              <w:jc w:val="left"/>
              <w:rPr>
                <w:rFonts w:ascii="宋体" w:cs="宋体"/>
                <w:color w:val="FF0000"/>
                <w:kern w:val="0"/>
                <w:sz w:val="24"/>
              </w:rPr>
            </w:pPr>
            <w:r>
              <w:rPr>
                <w:rFonts w:hint="eastAsia" w:ascii="宋体" w:hAnsi="宋体" w:cs="宋体"/>
                <w:color w:val="FF0000"/>
                <w:kern w:val="0"/>
                <w:sz w:val="24"/>
              </w:rPr>
              <w:t>机电产品维修工</w:t>
            </w:r>
          </w:p>
        </w:tc>
        <w:tc>
          <w:tcPr>
            <w:tcW w:w="3822" w:type="dxa"/>
          </w:tcPr>
          <w:p>
            <w:pPr>
              <w:widowControl/>
              <w:spacing w:line="360" w:lineRule="auto"/>
              <w:jc w:val="left"/>
              <w:rPr>
                <w:rFonts w:ascii="宋体" w:cs="宋体"/>
                <w:color w:val="FF0000"/>
                <w:kern w:val="0"/>
                <w:sz w:val="24"/>
              </w:rPr>
            </w:pPr>
            <w:r>
              <w:rPr>
                <w:rFonts w:ascii="宋体" w:hAnsi="宋体" w:cs="宋体"/>
                <w:color w:val="FF0000"/>
                <w:kern w:val="0"/>
                <w:sz w:val="24"/>
              </w:rPr>
              <w:t>1</w:t>
            </w:r>
            <w:r>
              <w:rPr>
                <w:rFonts w:hint="eastAsia" w:ascii="宋体" w:hAnsi="宋体" w:cs="宋体"/>
                <w:color w:val="FF0000"/>
                <w:kern w:val="0"/>
                <w:sz w:val="24"/>
              </w:rPr>
              <w:t>．机修钳工或维修电工国家职业资格四级证书；</w:t>
            </w:r>
          </w:p>
          <w:p>
            <w:pPr>
              <w:widowControl/>
              <w:spacing w:line="360" w:lineRule="auto"/>
              <w:jc w:val="left"/>
              <w:rPr>
                <w:rFonts w:ascii="宋体" w:cs="宋体"/>
                <w:color w:val="FF0000"/>
                <w:kern w:val="0"/>
                <w:sz w:val="24"/>
              </w:rPr>
            </w:pPr>
            <w:r>
              <w:rPr>
                <w:rFonts w:ascii="宋体" w:hAnsi="宋体" w:cs="宋体"/>
                <w:color w:val="FF0000"/>
                <w:kern w:val="0"/>
                <w:sz w:val="24"/>
              </w:rPr>
              <w:t>2.</w:t>
            </w:r>
            <w:r>
              <w:rPr>
                <w:rFonts w:hint="eastAsia" w:ascii="宋体" w:hAnsi="宋体" w:cs="宋体"/>
                <w:color w:val="FF0000"/>
                <w:kern w:val="0"/>
                <w:sz w:val="24"/>
              </w:rPr>
              <w:t>电工上岗证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widowControl/>
              <w:spacing w:line="360" w:lineRule="auto"/>
              <w:ind w:firstLine="240" w:firstLineChars="100"/>
              <w:jc w:val="left"/>
              <w:rPr>
                <w:rFonts w:ascii="宋体" w:hAnsi="宋体" w:cs="宋体"/>
                <w:color w:val="FF0000"/>
                <w:kern w:val="0"/>
                <w:sz w:val="24"/>
              </w:rPr>
            </w:pPr>
            <w:r>
              <w:rPr>
                <w:rFonts w:ascii="宋体" w:hAnsi="宋体" w:cs="宋体"/>
                <w:color w:val="FF0000"/>
                <w:kern w:val="0"/>
                <w:sz w:val="24"/>
              </w:rPr>
              <w:t>3</w:t>
            </w:r>
          </w:p>
        </w:tc>
        <w:tc>
          <w:tcPr>
            <w:tcW w:w="1800" w:type="dxa"/>
          </w:tcPr>
          <w:p>
            <w:pPr>
              <w:widowControl/>
              <w:spacing w:line="360" w:lineRule="auto"/>
              <w:jc w:val="left"/>
              <w:rPr>
                <w:rFonts w:ascii="宋体" w:cs="宋体"/>
                <w:color w:val="FF0000"/>
                <w:kern w:val="0"/>
                <w:sz w:val="24"/>
              </w:rPr>
            </w:pPr>
            <w:r>
              <w:rPr>
                <w:rFonts w:hint="eastAsia" w:ascii="宋体" w:hAnsi="宋体" w:cs="宋体"/>
                <w:color w:val="FF0000"/>
                <w:kern w:val="0"/>
                <w:sz w:val="24"/>
              </w:rPr>
              <w:t>自动化生产线运行</w:t>
            </w:r>
          </w:p>
        </w:tc>
        <w:tc>
          <w:tcPr>
            <w:tcW w:w="2016" w:type="dxa"/>
          </w:tcPr>
          <w:p>
            <w:pPr>
              <w:widowControl/>
              <w:spacing w:line="360" w:lineRule="auto"/>
              <w:jc w:val="left"/>
              <w:rPr>
                <w:rFonts w:ascii="宋体" w:cs="宋体"/>
                <w:color w:val="FF0000"/>
                <w:kern w:val="0"/>
                <w:sz w:val="24"/>
              </w:rPr>
            </w:pPr>
            <w:r>
              <w:rPr>
                <w:rFonts w:hint="eastAsia" w:ascii="宋体" w:hAnsi="宋体" w:cs="宋体"/>
                <w:color w:val="FF0000"/>
                <w:kern w:val="0"/>
                <w:sz w:val="24"/>
              </w:rPr>
              <w:t>自动化生产线维护工</w:t>
            </w:r>
          </w:p>
        </w:tc>
        <w:tc>
          <w:tcPr>
            <w:tcW w:w="3822" w:type="dxa"/>
          </w:tcPr>
          <w:p>
            <w:pPr>
              <w:widowControl/>
              <w:spacing w:line="360" w:lineRule="auto"/>
              <w:jc w:val="left"/>
              <w:rPr>
                <w:rFonts w:ascii="宋体" w:cs="宋体"/>
                <w:color w:val="FF0000"/>
                <w:kern w:val="0"/>
                <w:sz w:val="24"/>
              </w:rPr>
            </w:pPr>
            <w:r>
              <w:rPr>
                <w:rFonts w:hint="eastAsia" w:ascii="宋体" w:hAnsi="宋体" w:cs="宋体"/>
                <w:color w:val="FF0000"/>
                <w:kern w:val="0"/>
                <w:sz w:val="24"/>
              </w:rPr>
              <w:t>机电一体化技术应用人员或维修电工四级证书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widowControl/>
              <w:spacing w:line="360" w:lineRule="auto"/>
              <w:ind w:firstLine="240" w:firstLineChars="100"/>
              <w:jc w:val="left"/>
              <w:rPr>
                <w:rFonts w:ascii="宋体" w:hAnsi="宋体" w:cs="宋体"/>
                <w:color w:val="FF0000"/>
                <w:kern w:val="0"/>
                <w:sz w:val="24"/>
              </w:rPr>
            </w:pPr>
            <w:r>
              <w:rPr>
                <w:rFonts w:ascii="宋体" w:hAnsi="宋体" w:cs="宋体"/>
                <w:color w:val="FF0000"/>
                <w:kern w:val="0"/>
                <w:sz w:val="24"/>
              </w:rPr>
              <w:t>4</w:t>
            </w:r>
          </w:p>
        </w:tc>
        <w:tc>
          <w:tcPr>
            <w:tcW w:w="1800" w:type="dxa"/>
          </w:tcPr>
          <w:p>
            <w:pPr>
              <w:widowControl/>
              <w:spacing w:line="360" w:lineRule="auto"/>
              <w:jc w:val="left"/>
              <w:rPr>
                <w:rFonts w:ascii="宋体" w:cs="宋体"/>
                <w:color w:val="FF0000"/>
                <w:kern w:val="0"/>
                <w:sz w:val="24"/>
              </w:rPr>
            </w:pPr>
            <w:r>
              <w:rPr>
                <w:rFonts w:hint="eastAsia" w:ascii="宋体" w:hAnsi="宋体" w:cs="宋体"/>
                <w:color w:val="FF0000"/>
                <w:kern w:val="0"/>
                <w:sz w:val="24"/>
              </w:rPr>
              <w:t>机电产品营销</w:t>
            </w:r>
          </w:p>
        </w:tc>
        <w:tc>
          <w:tcPr>
            <w:tcW w:w="2016" w:type="dxa"/>
          </w:tcPr>
          <w:p>
            <w:pPr>
              <w:widowControl/>
              <w:spacing w:line="360" w:lineRule="auto"/>
              <w:jc w:val="left"/>
              <w:rPr>
                <w:rFonts w:ascii="宋体" w:cs="宋体"/>
                <w:color w:val="FF0000"/>
                <w:kern w:val="0"/>
                <w:sz w:val="24"/>
              </w:rPr>
            </w:pPr>
            <w:r>
              <w:rPr>
                <w:rFonts w:hint="eastAsia" w:ascii="宋体" w:hAnsi="宋体" w:cs="宋体"/>
                <w:color w:val="FF0000"/>
                <w:kern w:val="0"/>
                <w:sz w:val="24"/>
              </w:rPr>
              <w:t>机电产品营销员</w:t>
            </w:r>
          </w:p>
        </w:tc>
        <w:tc>
          <w:tcPr>
            <w:tcW w:w="3822" w:type="dxa"/>
          </w:tcPr>
          <w:p>
            <w:pPr>
              <w:widowControl/>
              <w:spacing w:line="360" w:lineRule="auto"/>
              <w:jc w:val="left"/>
              <w:rPr>
                <w:rFonts w:ascii="宋体" w:cs="宋体"/>
                <w:color w:val="FF0000"/>
                <w:kern w:val="0"/>
                <w:sz w:val="24"/>
              </w:rPr>
            </w:pPr>
            <w:r>
              <w:rPr>
                <w:rFonts w:hint="eastAsia" w:ascii="宋体" w:hAnsi="宋体" w:cs="宋体"/>
                <w:color w:val="FF0000"/>
                <w:kern w:val="0"/>
                <w:sz w:val="24"/>
              </w:rPr>
              <w:t>营销员国家职业资格或维修电工或钳工四级证书</w:t>
            </w:r>
          </w:p>
        </w:tc>
      </w:tr>
    </w:tbl>
    <w:p>
      <w:pPr>
        <w:widowControl/>
        <w:spacing w:line="360" w:lineRule="auto"/>
        <w:ind w:left="2" w:leftChars="-85" w:hanging="180" w:hangingChars="75"/>
        <w:jc w:val="left"/>
        <w:rPr>
          <w:rFonts w:ascii="宋体" w:cs="宋体"/>
          <w:kern w:val="0"/>
          <w:sz w:val="24"/>
        </w:rPr>
      </w:pPr>
      <w:r>
        <w:rPr>
          <w:rFonts w:hint="eastAsia" w:ascii="宋体" w:hAnsi="宋体" w:cs="宋体"/>
          <w:kern w:val="0"/>
          <w:sz w:val="24"/>
        </w:rPr>
        <w:t>（三）未来发展方向</w:t>
      </w:r>
    </w:p>
    <w:p>
      <w:pPr>
        <w:widowControl/>
        <w:spacing w:before="156" w:beforeLines="50" w:after="156" w:afterLines="50" w:line="360" w:lineRule="auto"/>
        <w:ind w:firstLine="480" w:firstLineChars="200"/>
        <w:jc w:val="left"/>
        <w:rPr>
          <w:rFonts w:ascii="宋体" w:cs="宋体"/>
          <w:color w:val="000000"/>
          <w:kern w:val="0"/>
          <w:sz w:val="24"/>
        </w:rPr>
      </w:pPr>
      <w:r>
        <w:rPr>
          <w:rFonts w:hint="eastAsia" w:ascii="宋体" w:hAnsi="宋体" w:cs="宋体"/>
          <w:color w:val="000000"/>
          <w:kern w:val="0"/>
          <w:sz w:val="24"/>
        </w:rPr>
        <w:t>本专业毕业生，可通过对口升学考试进入高等职业院校机电一体化技术、机电设备维修与管理、自动化生产设备应用等专业学习，也可以在机电类企业从事机电设备安装、机电产品维修、自动化生产线操作维护、机电产品营销等岗位工作一定时间后，成长为机电设备维修班班长、机电设备主管、电工班长、服务经理等，从事机电设备装配调试、检测维修、经营管理等方面的工作，还可以从事企业与车间生产技术服务等工作。</w:t>
      </w:r>
    </w:p>
    <w:p>
      <w:pPr>
        <w:widowControl/>
        <w:spacing w:before="156" w:beforeLines="50" w:after="156" w:afterLines="50" w:line="360" w:lineRule="auto"/>
        <w:jc w:val="left"/>
        <w:rPr>
          <w:rFonts w:ascii="宋体" w:cs="宋体"/>
          <w:b/>
          <w:color w:val="FF0000"/>
          <w:kern w:val="0"/>
          <w:sz w:val="24"/>
          <w:szCs w:val="24"/>
        </w:rPr>
      </w:pPr>
      <w:r>
        <w:rPr>
          <w:rFonts w:hint="eastAsia" w:ascii="宋体" w:hAnsi="宋体" w:cs="宋体"/>
          <w:b/>
          <w:color w:val="FF0000"/>
          <w:kern w:val="0"/>
          <w:sz w:val="24"/>
          <w:szCs w:val="24"/>
        </w:rPr>
        <w:t>四、人才培养模式</w:t>
      </w:r>
    </w:p>
    <w:p>
      <w:pPr>
        <w:spacing w:line="360" w:lineRule="auto"/>
        <w:ind w:firstLine="480" w:firstLineChars="200"/>
        <w:rPr>
          <w:rFonts w:ascii="宋体" w:cs="仿宋"/>
          <w:color w:val="FF0000"/>
          <w:sz w:val="24"/>
          <w:szCs w:val="24"/>
        </w:rPr>
      </w:pPr>
      <w:r>
        <w:rPr>
          <w:rFonts w:hint="eastAsia" w:ascii="宋体" w:hAnsi="宋体" w:cs="仿宋"/>
          <w:color w:val="FF0000"/>
          <w:sz w:val="24"/>
          <w:szCs w:val="24"/>
        </w:rPr>
        <w:t>依托与企业共建的校内外实训基地，由</w:t>
      </w:r>
      <w:r>
        <w:rPr>
          <w:rFonts w:hint="eastAsia" w:ascii="宋体" w:hAnsi="宋体" w:cs="仿宋"/>
          <w:color w:val="FF0000"/>
          <w:sz w:val="24"/>
          <w:szCs w:val="24"/>
          <w:lang w:val="en-US" w:eastAsia="zh-CN"/>
        </w:rPr>
        <w:t>校</w:t>
      </w:r>
      <w:r>
        <w:rPr>
          <w:rFonts w:hint="eastAsia" w:ascii="宋体" w:hAnsi="宋体" w:cs="仿宋"/>
          <w:color w:val="FF0000"/>
          <w:sz w:val="24"/>
          <w:szCs w:val="24"/>
        </w:rPr>
        <w:t>专职教师和</w:t>
      </w:r>
      <w:r>
        <w:rPr>
          <w:rFonts w:hint="eastAsia" w:ascii="宋体" w:hAnsi="宋体" w:cs="仿宋"/>
          <w:color w:val="FF0000"/>
          <w:sz w:val="24"/>
          <w:szCs w:val="24"/>
          <w:lang w:val="en-US" w:eastAsia="zh-CN"/>
        </w:rPr>
        <w:t>企业</w:t>
      </w:r>
      <w:bookmarkStart w:id="47" w:name="_GoBack"/>
      <w:bookmarkEnd w:id="47"/>
      <w:r>
        <w:rPr>
          <w:rFonts w:hint="eastAsia" w:ascii="宋体" w:hAnsi="宋体" w:cs="仿宋"/>
          <w:color w:val="FF0000"/>
          <w:sz w:val="24"/>
          <w:szCs w:val="24"/>
          <w:lang w:val="en-US" w:eastAsia="zh-CN"/>
        </w:rPr>
        <w:t>高级技师</w:t>
      </w:r>
      <w:r>
        <w:rPr>
          <w:rFonts w:hint="eastAsia" w:ascii="宋体" w:hAnsi="宋体" w:cs="仿宋"/>
          <w:color w:val="FF0000"/>
          <w:sz w:val="24"/>
          <w:szCs w:val="24"/>
        </w:rPr>
        <w:t>构成多专多能的师资队伍，共同开发“以</w:t>
      </w:r>
      <w:r>
        <w:rPr>
          <w:rFonts w:hint="eastAsia" w:ascii="宋体" w:hAnsi="宋体" w:cs="仿宋"/>
          <w:color w:val="FF0000"/>
          <w:sz w:val="24"/>
          <w:szCs w:val="24"/>
          <w:lang w:val="en-US" w:eastAsia="zh-CN"/>
        </w:rPr>
        <w:t>德育</w:t>
      </w:r>
      <w:r>
        <w:rPr>
          <w:rFonts w:hint="eastAsia" w:ascii="宋体" w:hAnsi="宋体" w:cs="仿宋"/>
          <w:color w:val="FF0000"/>
          <w:sz w:val="24"/>
          <w:szCs w:val="24"/>
        </w:rPr>
        <w:t>为</w:t>
      </w:r>
      <w:r>
        <w:rPr>
          <w:rFonts w:hint="eastAsia" w:ascii="宋体" w:hAnsi="宋体" w:cs="仿宋"/>
          <w:color w:val="FF0000"/>
          <w:sz w:val="24"/>
          <w:szCs w:val="24"/>
          <w:lang w:val="en-US" w:eastAsia="zh-CN"/>
        </w:rPr>
        <w:t>导向</w:t>
      </w:r>
      <w:r>
        <w:rPr>
          <w:rFonts w:hint="eastAsia" w:ascii="宋体" w:hAnsi="宋体" w:cs="仿宋"/>
          <w:color w:val="FF0000"/>
          <w:sz w:val="24"/>
          <w:szCs w:val="24"/>
        </w:rPr>
        <w:t>、</w:t>
      </w:r>
      <w:r>
        <w:rPr>
          <w:rFonts w:hint="eastAsia" w:ascii="宋体" w:hAnsi="宋体" w:cs="仿宋"/>
          <w:color w:val="FF0000"/>
          <w:sz w:val="24"/>
          <w:szCs w:val="24"/>
          <w:lang w:val="en-US" w:eastAsia="zh-CN"/>
        </w:rPr>
        <w:t>技能</w:t>
      </w:r>
      <w:r>
        <w:rPr>
          <w:rFonts w:hint="eastAsia" w:ascii="宋体" w:hAnsi="宋体" w:cs="仿宋"/>
          <w:color w:val="FF0000"/>
          <w:sz w:val="24"/>
          <w:szCs w:val="24"/>
        </w:rPr>
        <w:t>为</w:t>
      </w:r>
      <w:r>
        <w:rPr>
          <w:rFonts w:hint="eastAsia" w:ascii="宋体" w:hAnsi="宋体" w:cs="仿宋"/>
          <w:color w:val="FF0000"/>
          <w:sz w:val="24"/>
          <w:szCs w:val="24"/>
          <w:lang w:val="en-US" w:eastAsia="zh-CN"/>
        </w:rPr>
        <w:t>本位</w:t>
      </w:r>
      <w:r>
        <w:rPr>
          <w:rFonts w:hint="eastAsia" w:ascii="宋体" w:hAnsi="宋体" w:cs="仿宋"/>
          <w:color w:val="FF0000"/>
          <w:sz w:val="24"/>
          <w:szCs w:val="24"/>
        </w:rPr>
        <w:t>，</w:t>
      </w:r>
      <w:r>
        <w:rPr>
          <w:rFonts w:hint="eastAsia" w:ascii="宋体" w:hAnsi="宋体" w:cs="仿宋"/>
          <w:color w:val="FF0000"/>
          <w:sz w:val="24"/>
          <w:szCs w:val="24"/>
          <w:lang w:val="en-US" w:eastAsia="zh-CN"/>
        </w:rPr>
        <w:t>创新</w:t>
      </w:r>
      <w:r>
        <w:rPr>
          <w:rFonts w:hint="eastAsia" w:ascii="宋体" w:hAnsi="宋体" w:cs="仿宋"/>
          <w:color w:val="FF0000"/>
          <w:sz w:val="24"/>
          <w:szCs w:val="24"/>
        </w:rPr>
        <w:t>为</w:t>
      </w:r>
      <w:r>
        <w:rPr>
          <w:rFonts w:hint="eastAsia" w:ascii="宋体" w:hAnsi="宋体" w:cs="仿宋"/>
          <w:color w:val="FF0000"/>
          <w:sz w:val="24"/>
          <w:szCs w:val="24"/>
          <w:lang w:val="en-US" w:eastAsia="zh-CN"/>
        </w:rPr>
        <w:t>发展</w:t>
      </w:r>
      <w:r>
        <w:rPr>
          <w:rFonts w:hint="eastAsia" w:ascii="宋体" w:hAnsi="宋体" w:cs="仿宋"/>
          <w:color w:val="FF0000"/>
          <w:sz w:val="24"/>
          <w:szCs w:val="24"/>
        </w:rPr>
        <w:t>”的课程体系，采用情景教学、一体化教学、仿真实训教学等方法，强化学生的岗位技能训练和考核；依托合作企业，对顶岗实习的学生实行校企共同管理，由学校和企业共同制定计划，共同管理学生，共同考核学生。全面实施“校企合作，工学结合”的人才培养模式。</w:t>
      </w:r>
    </w:p>
    <w:p>
      <w:pPr>
        <w:widowControl/>
        <w:spacing w:before="156" w:beforeLines="50" w:after="156" w:afterLines="50" w:line="360" w:lineRule="auto"/>
        <w:jc w:val="left"/>
        <w:rPr>
          <w:rFonts w:ascii="宋体" w:cs="宋体"/>
          <w:b/>
          <w:kern w:val="0"/>
          <w:sz w:val="24"/>
          <w:szCs w:val="24"/>
        </w:rPr>
      </w:pPr>
      <w:bookmarkStart w:id="3" w:name="_Toc27157"/>
      <w:r>
        <w:rPr>
          <w:rFonts w:hint="eastAsia" w:ascii="宋体" w:hAnsi="宋体" w:cs="宋体"/>
          <w:b/>
          <w:kern w:val="0"/>
          <w:sz w:val="24"/>
          <w:szCs w:val="24"/>
        </w:rPr>
        <w:t>五、课程体系设计</w:t>
      </w:r>
      <w:bookmarkEnd w:id="3"/>
    </w:p>
    <w:p>
      <w:pPr>
        <w:spacing w:line="360" w:lineRule="auto"/>
        <w:outlineLvl w:val="1"/>
        <w:rPr>
          <w:rFonts w:ascii="宋体" w:cs="仿宋"/>
          <w:bCs/>
          <w:sz w:val="24"/>
          <w:szCs w:val="24"/>
        </w:rPr>
      </w:pPr>
      <w:bookmarkStart w:id="4" w:name="_Toc25425"/>
      <w:r>
        <w:rPr>
          <w:rFonts w:hint="eastAsia" w:ascii="宋体" w:hAnsi="宋体" w:cs="仿宋"/>
          <w:bCs/>
          <w:sz w:val="24"/>
          <w:szCs w:val="24"/>
        </w:rPr>
        <w:t>（一）课程体系设计思路</w:t>
      </w:r>
      <w:bookmarkEnd w:id="4"/>
    </w:p>
    <w:p>
      <w:pPr>
        <w:spacing w:line="360" w:lineRule="auto"/>
        <w:rPr>
          <w:rFonts w:ascii="宋体" w:cs="仿宋"/>
          <w:sz w:val="24"/>
          <w:szCs w:val="24"/>
        </w:rPr>
      </w:pPr>
      <w:r>
        <w:rPr>
          <w:rFonts w:ascii="宋体" w:hAnsi="宋体" w:cs="仿宋"/>
          <w:sz w:val="24"/>
          <w:szCs w:val="24"/>
        </w:rPr>
        <w:t>1.</w:t>
      </w:r>
      <w:r>
        <w:rPr>
          <w:rFonts w:hint="eastAsia" w:ascii="宋体" w:hAnsi="宋体" w:cs="仿宋"/>
          <w:sz w:val="24"/>
          <w:szCs w:val="24"/>
        </w:rPr>
        <w:t>对行业企业进行广泛调研，明确本专业的人才应用领域和职业岗位方向；</w:t>
      </w:r>
    </w:p>
    <w:p>
      <w:pPr>
        <w:spacing w:line="360" w:lineRule="auto"/>
        <w:rPr>
          <w:rFonts w:ascii="宋体" w:cs="仿宋"/>
          <w:sz w:val="24"/>
          <w:szCs w:val="24"/>
        </w:rPr>
      </w:pPr>
      <w:r>
        <w:rPr>
          <w:rFonts w:ascii="宋体" w:hAnsi="宋体" w:cs="仿宋"/>
          <w:sz w:val="24"/>
          <w:szCs w:val="24"/>
        </w:rPr>
        <w:t>2.</w:t>
      </w:r>
      <w:r>
        <w:rPr>
          <w:rFonts w:hint="eastAsia" w:ascii="宋体" w:hAnsi="宋体" w:cs="仿宋"/>
          <w:sz w:val="24"/>
          <w:szCs w:val="24"/>
        </w:rPr>
        <w:t>聘请行业企业专家对专业课程设置、专业教学要求进行指导；</w:t>
      </w:r>
    </w:p>
    <w:p>
      <w:pPr>
        <w:spacing w:line="360" w:lineRule="auto"/>
        <w:rPr>
          <w:rFonts w:ascii="宋体" w:cs="仿宋"/>
          <w:sz w:val="24"/>
          <w:szCs w:val="24"/>
        </w:rPr>
      </w:pPr>
      <w:r>
        <w:rPr>
          <w:rFonts w:ascii="宋体" w:hAnsi="宋体" w:cs="仿宋"/>
          <w:sz w:val="24"/>
          <w:szCs w:val="24"/>
        </w:rPr>
        <w:t>3.</w:t>
      </w:r>
      <w:r>
        <w:rPr>
          <w:rFonts w:hint="eastAsia" w:ascii="宋体" w:hAnsi="宋体" w:cs="仿宋"/>
          <w:sz w:val="24"/>
          <w:szCs w:val="24"/>
        </w:rPr>
        <w:t>依据岗位方向确定岗位能力，围绕职业标准，分析岗位工作任务，形成机电技术应用专业岗位职业能力分析表；</w:t>
      </w:r>
    </w:p>
    <w:p>
      <w:pPr>
        <w:spacing w:line="360" w:lineRule="auto"/>
        <w:rPr>
          <w:rFonts w:ascii="宋体" w:cs="仿宋"/>
          <w:sz w:val="24"/>
          <w:szCs w:val="24"/>
        </w:rPr>
      </w:pPr>
      <w:r>
        <w:rPr>
          <w:rFonts w:ascii="宋体" w:hAnsi="宋体" w:cs="仿宋"/>
          <w:sz w:val="24"/>
          <w:szCs w:val="24"/>
        </w:rPr>
        <w:t>4.</w:t>
      </w:r>
      <w:r>
        <w:rPr>
          <w:rFonts w:hint="eastAsia" w:ascii="宋体" w:hAnsi="宋体" w:cs="仿宋"/>
          <w:sz w:val="24"/>
          <w:szCs w:val="24"/>
        </w:rPr>
        <w:t>解构传统学科并按照职业能力进行取舍，最后重构基于工作过程的全新课程体系。</w:t>
      </w:r>
    </w:p>
    <w:p>
      <w:pPr>
        <w:spacing w:before="156" w:beforeLines="50" w:after="156" w:afterLines="50" w:line="360" w:lineRule="auto"/>
        <w:outlineLvl w:val="1"/>
        <w:rPr>
          <w:rFonts w:ascii="宋体" w:cs="仿宋"/>
          <w:bCs/>
          <w:sz w:val="24"/>
          <w:szCs w:val="24"/>
        </w:rPr>
      </w:pPr>
      <w:bookmarkStart w:id="5" w:name="_Toc12467"/>
      <w:r>
        <w:rPr>
          <w:rFonts w:hint="eastAsia" w:ascii="宋体" w:hAnsi="宋体" w:cs="仿宋"/>
          <w:bCs/>
          <w:sz w:val="24"/>
          <w:szCs w:val="24"/>
        </w:rPr>
        <w:t>（二）岗位职业能力分析</w:t>
      </w:r>
      <w:bookmarkEnd w:id="5"/>
      <w:bookmarkStart w:id="6" w:name="_Toc17981"/>
    </w:p>
    <w:p>
      <w:pPr>
        <w:widowControl/>
        <w:spacing w:line="360" w:lineRule="auto"/>
        <w:jc w:val="left"/>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主要岗位</w:t>
      </w:r>
    </w:p>
    <w:p>
      <w:pPr>
        <w:widowControl/>
        <w:spacing w:line="360" w:lineRule="auto"/>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w:t>
      </w:r>
      <w:r>
        <w:rPr>
          <w:rFonts w:hint="eastAsia" w:ascii="宋体" w:hAnsi="宋体" w:cs="宋体"/>
          <w:color w:val="000000"/>
          <w:kern w:val="0"/>
          <w:sz w:val="24"/>
          <w:szCs w:val="24"/>
        </w:rPr>
        <w:t>）生产线操作员</w:t>
      </w:r>
    </w:p>
    <w:p>
      <w:pPr>
        <w:widowControl/>
        <w:spacing w:line="360" w:lineRule="auto"/>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2</w:t>
      </w:r>
      <w:r>
        <w:rPr>
          <w:rFonts w:hint="eastAsia" w:ascii="宋体" w:hAnsi="宋体" w:cs="宋体"/>
          <w:color w:val="000000"/>
          <w:kern w:val="0"/>
          <w:sz w:val="24"/>
          <w:szCs w:val="24"/>
        </w:rPr>
        <w:t>）电气配线工</w:t>
      </w:r>
    </w:p>
    <w:p>
      <w:pPr>
        <w:widowControl/>
        <w:spacing w:line="360" w:lineRule="auto"/>
        <w:jc w:val="left"/>
        <w:rPr>
          <w:rFonts w:ascii="宋体" w:cs="宋体"/>
          <w:color w:val="000000"/>
          <w:kern w:val="0"/>
          <w:sz w:val="24"/>
          <w:szCs w:val="24"/>
        </w:rPr>
      </w:pPr>
      <w:r>
        <w:rPr>
          <w:rFonts w:hint="eastAsia" w:ascii="宋体" w:hAnsi="宋体" w:cs="宋体"/>
          <w:bCs/>
          <w:color w:val="000000"/>
          <w:kern w:val="0"/>
          <w:sz w:val="24"/>
          <w:szCs w:val="24"/>
        </w:rPr>
        <w:t>（</w:t>
      </w:r>
      <w:r>
        <w:rPr>
          <w:rFonts w:ascii="宋体" w:hAnsi="宋体" w:cs="宋体"/>
          <w:bCs/>
          <w:color w:val="000000"/>
          <w:kern w:val="0"/>
          <w:sz w:val="24"/>
          <w:szCs w:val="24"/>
        </w:rPr>
        <w:t>3</w:t>
      </w:r>
      <w:r>
        <w:rPr>
          <w:rFonts w:hint="eastAsia" w:ascii="宋体" w:hAnsi="宋体" w:cs="宋体"/>
          <w:bCs/>
          <w:color w:val="000000"/>
          <w:kern w:val="0"/>
          <w:sz w:val="24"/>
          <w:szCs w:val="24"/>
        </w:rPr>
        <w:t>）电气维修操作员</w:t>
      </w:r>
    </w:p>
    <w:p>
      <w:pPr>
        <w:widowControl/>
        <w:spacing w:line="360" w:lineRule="auto"/>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4</w:t>
      </w:r>
      <w:r>
        <w:rPr>
          <w:rFonts w:hint="eastAsia" w:ascii="宋体" w:hAnsi="宋体" w:cs="宋体"/>
          <w:color w:val="000000"/>
          <w:kern w:val="0"/>
          <w:sz w:val="24"/>
          <w:szCs w:val="24"/>
        </w:rPr>
        <w:t>）电工</w:t>
      </w:r>
    </w:p>
    <w:p>
      <w:pPr>
        <w:widowControl/>
        <w:spacing w:line="360" w:lineRule="auto"/>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5</w:t>
      </w:r>
      <w:r>
        <w:rPr>
          <w:rFonts w:hint="eastAsia" w:ascii="宋体" w:hAnsi="宋体" w:cs="宋体"/>
          <w:color w:val="000000"/>
          <w:kern w:val="0"/>
          <w:sz w:val="24"/>
          <w:szCs w:val="24"/>
        </w:rPr>
        <w:t>）产品检验员、设计员、车间工艺员</w:t>
      </w:r>
    </w:p>
    <w:p>
      <w:pPr>
        <w:widowControl/>
        <w:spacing w:line="360" w:lineRule="auto"/>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6</w:t>
      </w:r>
      <w:r>
        <w:rPr>
          <w:rFonts w:hint="eastAsia" w:ascii="宋体" w:hAnsi="宋体" w:cs="宋体"/>
          <w:color w:val="000000"/>
          <w:kern w:val="0"/>
          <w:sz w:val="24"/>
          <w:szCs w:val="24"/>
        </w:rPr>
        <w:t>）机电维修工</w:t>
      </w:r>
    </w:p>
    <w:p>
      <w:pPr>
        <w:widowControl/>
        <w:spacing w:line="360" w:lineRule="auto"/>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7</w:t>
      </w:r>
      <w:r>
        <w:rPr>
          <w:rFonts w:hint="eastAsia" w:ascii="宋体" w:hAnsi="宋体" w:cs="宋体"/>
          <w:color w:val="000000"/>
          <w:kern w:val="0"/>
          <w:sz w:val="24"/>
          <w:szCs w:val="24"/>
        </w:rPr>
        <w:t>）</w:t>
      </w:r>
      <w:r>
        <w:rPr>
          <w:rFonts w:hint="eastAsia" w:ascii="宋体" w:hAnsi="宋体" w:cs="宋体"/>
          <w:kern w:val="0"/>
          <w:sz w:val="24"/>
          <w:szCs w:val="24"/>
        </w:rPr>
        <w:t>电子设备操作与维护</w:t>
      </w:r>
    </w:p>
    <w:p>
      <w:pPr>
        <w:widowControl/>
        <w:spacing w:line="360" w:lineRule="auto"/>
        <w:jc w:val="left"/>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拓展岗位</w:t>
      </w:r>
    </w:p>
    <w:p>
      <w:pPr>
        <w:widowControl/>
        <w:spacing w:line="360" w:lineRule="auto"/>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w:t>
      </w:r>
      <w:r>
        <w:rPr>
          <w:rFonts w:hint="eastAsia" w:ascii="宋体" w:hAnsi="宋体" w:cs="宋体"/>
          <w:color w:val="000000"/>
          <w:kern w:val="0"/>
          <w:sz w:val="24"/>
          <w:szCs w:val="24"/>
        </w:rPr>
        <w:t>）仪表工</w:t>
      </w:r>
    </w:p>
    <w:p>
      <w:pPr>
        <w:widowControl/>
        <w:spacing w:line="360" w:lineRule="auto"/>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2</w:t>
      </w:r>
      <w:r>
        <w:rPr>
          <w:rFonts w:hint="eastAsia" w:ascii="宋体" w:hAnsi="宋体" w:cs="宋体"/>
          <w:color w:val="000000"/>
          <w:kern w:val="0"/>
          <w:sz w:val="24"/>
          <w:szCs w:val="24"/>
        </w:rPr>
        <w:t>）</w:t>
      </w:r>
      <w:r>
        <w:rPr>
          <w:rFonts w:ascii="宋体" w:hAnsi="宋体" w:cs="宋体"/>
          <w:color w:val="000000"/>
          <w:kern w:val="0"/>
          <w:sz w:val="24"/>
          <w:szCs w:val="24"/>
        </w:rPr>
        <w:t>PLC</w:t>
      </w:r>
      <w:r>
        <w:rPr>
          <w:rFonts w:hint="eastAsia" w:ascii="宋体" w:hAnsi="宋体" w:cs="宋体"/>
          <w:color w:val="000000"/>
          <w:kern w:val="0"/>
          <w:sz w:val="24"/>
          <w:szCs w:val="24"/>
        </w:rPr>
        <w:t>编程担当</w:t>
      </w:r>
      <w:r>
        <w:rPr>
          <w:rFonts w:ascii="宋体" w:cs="宋体"/>
          <w:color w:val="000000"/>
          <w:kern w:val="0"/>
          <w:sz w:val="24"/>
          <w:szCs w:val="24"/>
        </w:rPr>
        <w:t> </w:t>
      </w:r>
    </w:p>
    <w:p>
      <w:pPr>
        <w:widowControl/>
        <w:spacing w:line="360" w:lineRule="auto"/>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3</w:t>
      </w:r>
      <w:r>
        <w:rPr>
          <w:rFonts w:hint="eastAsia" w:ascii="宋体" w:hAnsi="宋体" w:cs="宋体"/>
          <w:color w:val="000000"/>
          <w:kern w:val="0"/>
          <w:sz w:val="24"/>
          <w:szCs w:val="24"/>
        </w:rPr>
        <w:t>）自动化专业人员</w:t>
      </w:r>
    </w:p>
    <w:p>
      <w:pPr>
        <w:widowControl/>
        <w:spacing w:line="360" w:lineRule="auto"/>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4</w:t>
      </w:r>
      <w:r>
        <w:rPr>
          <w:rFonts w:hint="eastAsia" w:ascii="宋体" w:hAnsi="宋体" w:cs="宋体"/>
          <w:color w:val="000000"/>
          <w:kern w:val="0"/>
          <w:sz w:val="24"/>
          <w:szCs w:val="24"/>
        </w:rPr>
        <w:t>）电子产品开发</w:t>
      </w:r>
    </w:p>
    <w:p>
      <w:pPr>
        <w:widowControl/>
        <w:spacing w:line="360" w:lineRule="auto"/>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5</w:t>
      </w:r>
      <w:r>
        <w:rPr>
          <w:rFonts w:hint="eastAsia" w:ascii="宋体" w:hAnsi="宋体" w:cs="宋体"/>
          <w:color w:val="000000"/>
          <w:kern w:val="0"/>
          <w:sz w:val="24"/>
          <w:szCs w:val="24"/>
        </w:rPr>
        <w:t>）</w:t>
      </w:r>
      <w:r>
        <w:rPr>
          <w:rFonts w:ascii="宋体" w:hAnsi="宋体" w:cs="宋体"/>
          <w:color w:val="000000"/>
          <w:kern w:val="0"/>
          <w:sz w:val="24"/>
          <w:szCs w:val="24"/>
        </w:rPr>
        <w:t>PCB</w:t>
      </w:r>
      <w:r>
        <w:rPr>
          <w:rFonts w:hint="eastAsia" w:ascii="宋体" w:hAnsi="宋体" w:cs="宋体"/>
          <w:color w:val="000000"/>
          <w:kern w:val="0"/>
          <w:sz w:val="24"/>
          <w:szCs w:val="24"/>
        </w:rPr>
        <w:t>设计</w:t>
      </w:r>
    </w:p>
    <w:p>
      <w:pPr>
        <w:widowControl/>
        <w:spacing w:line="360" w:lineRule="auto"/>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6</w:t>
      </w:r>
      <w:r>
        <w:rPr>
          <w:rFonts w:hint="eastAsia" w:ascii="宋体" w:hAnsi="宋体" w:cs="宋体"/>
          <w:color w:val="000000"/>
          <w:kern w:val="0"/>
          <w:sz w:val="24"/>
          <w:szCs w:val="24"/>
        </w:rPr>
        <w:t>）电子电器产品、元器件营销</w:t>
      </w:r>
    </w:p>
    <w:p>
      <w:pPr>
        <w:widowControl/>
        <w:spacing w:line="360" w:lineRule="auto"/>
        <w:jc w:val="left"/>
        <w:rPr>
          <w:rFonts w:ascii="宋体" w:cs="宋体"/>
          <w:b/>
          <w:kern w:val="0"/>
          <w:sz w:val="24"/>
          <w:szCs w:val="24"/>
        </w:rPr>
      </w:pPr>
      <w:r>
        <w:rPr>
          <w:rFonts w:hint="eastAsia" w:ascii="宋体" w:hAnsi="宋体" w:cs="宋体"/>
          <w:kern w:val="0"/>
          <w:sz w:val="24"/>
          <w:szCs w:val="24"/>
        </w:rPr>
        <w:t>（</w:t>
      </w:r>
      <w:r>
        <w:rPr>
          <w:rFonts w:ascii="宋体" w:hAnsi="宋体" w:cs="宋体"/>
          <w:kern w:val="0"/>
          <w:sz w:val="24"/>
          <w:szCs w:val="24"/>
        </w:rPr>
        <w:t>7</w:t>
      </w:r>
      <w:r>
        <w:rPr>
          <w:rFonts w:hint="eastAsia" w:ascii="宋体" w:hAnsi="宋体" w:cs="宋体"/>
          <w:kern w:val="0"/>
          <w:sz w:val="24"/>
          <w:szCs w:val="24"/>
        </w:rPr>
        <w:t>）</w:t>
      </w:r>
      <w:r>
        <w:rPr>
          <w:rFonts w:hint="eastAsia" w:ascii="宋体" w:hAnsi="宋体" w:cs="宋体"/>
          <w:color w:val="000000"/>
          <w:kern w:val="0"/>
          <w:sz w:val="24"/>
          <w:szCs w:val="24"/>
        </w:rPr>
        <w:t>机电设备验证主管</w:t>
      </w:r>
    </w:p>
    <w:p>
      <w:pPr>
        <w:spacing w:before="156" w:beforeLines="50" w:after="156" w:afterLines="50" w:line="360" w:lineRule="auto"/>
        <w:outlineLvl w:val="1"/>
        <w:rPr>
          <w:rFonts w:ascii="宋体" w:cs="仿宋"/>
          <w:bCs/>
          <w:sz w:val="24"/>
          <w:szCs w:val="24"/>
        </w:rPr>
      </w:pPr>
      <w:r>
        <w:rPr>
          <w:rFonts w:hint="eastAsia" w:ascii="宋体" w:hAnsi="宋体" w:cs="仿宋"/>
          <w:bCs/>
          <w:sz w:val="24"/>
          <w:szCs w:val="24"/>
        </w:rPr>
        <w:t>（三）课程体系构成</w:t>
      </w:r>
      <w:bookmarkEnd w:id="6"/>
    </w:p>
    <w:p>
      <w:pPr>
        <w:spacing w:line="360" w:lineRule="auto"/>
        <w:ind w:firstLine="482" w:firstLineChars="200"/>
        <w:rPr>
          <w:rFonts w:ascii="宋体" w:hAnsi="宋体" w:cs="仿宋"/>
          <w:b/>
          <w:bCs/>
          <w:sz w:val="24"/>
          <w:szCs w:val="24"/>
        </w:rPr>
      </w:pPr>
      <w:r>
        <w:rPr>
          <w:rFonts w:ascii="宋体" w:hAnsi="宋体" w:cs="仿宋"/>
          <w:b/>
          <w:bCs/>
          <w:sz w:val="24"/>
          <w:szCs w:val="24"/>
        </w:rPr>
        <w:t xml:space="preserve"> </w:t>
      </w:r>
    </w:p>
    <w:p>
      <w:pPr>
        <w:spacing w:line="360" w:lineRule="auto"/>
        <w:rPr>
          <w:rFonts w:ascii="宋体"/>
        </w:rPr>
      </w:pPr>
    </w:p>
    <w:p>
      <w:pPr>
        <w:outlineLvl w:val="1"/>
        <w:rPr>
          <w:rFonts w:ascii="宋体" w:cs="仿宋"/>
          <w:sz w:val="24"/>
          <w:szCs w:val="24"/>
        </w:rPr>
      </w:pPr>
      <w:r>
        <mc:AlternateContent>
          <mc:Choice Requires="wps">
            <w:drawing>
              <wp:anchor distT="0" distB="0" distL="114300" distR="114300" simplePos="0" relativeHeight="251659264" behindDoc="0" locked="0" layoutInCell="1" allowOverlap="1">
                <wp:simplePos x="0" y="0"/>
                <wp:positionH relativeFrom="margin">
                  <wp:posOffset>-285115</wp:posOffset>
                </wp:positionH>
                <wp:positionV relativeFrom="paragraph">
                  <wp:posOffset>403225</wp:posOffset>
                </wp:positionV>
                <wp:extent cx="581025" cy="6134100"/>
                <wp:effectExtent l="0" t="0" r="9525" b="0"/>
                <wp:wrapNone/>
                <wp:docPr id="97" name="文本框 52"/>
                <wp:cNvGraphicFramePr/>
                <a:graphic xmlns:a="http://schemas.openxmlformats.org/drawingml/2006/main">
                  <a:graphicData uri="http://schemas.microsoft.com/office/word/2010/wordprocessingShape">
                    <wps:wsp>
                      <wps:cNvSpPr txBox="1"/>
                      <wps:spPr bwMode="auto">
                        <a:xfrm>
                          <a:off x="0" y="0"/>
                          <a:ext cx="581025" cy="6134100"/>
                        </a:xfrm>
                        <a:prstGeom prst="rect">
                          <a:avLst/>
                        </a:prstGeom>
                        <a:solidFill>
                          <a:srgbClr val="FFFFFF"/>
                        </a:solidFill>
                        <a:ln w="6350">
                          <a:solidFill>
                            <a:prstClr val="black"/>
                          </a:solidFill>
                        </a:ln>
                      </wps:spPr>
                      <wps:txbx>
                        <w:txbxContent>
                          <w:p>
                            <w:pPr>
                              <w:jc w:val="center"/>
                            </w:pPr>
                            <w:r>
                              <w:rPr>
                                <w:rFonts w:hint="eastAsia"/>
                              </w:rPr>
                              <w:t>专</w:t>
                            </w:r>
                            <w:r>
                              <w:t xml:space="preserve"> </w:t>
                            </w:r>
                            <w:r>
                              <w:rPr>
                                <w:rFonts w:hint="eastAsia"/>
                              </w:rPr>
                              <w:t>业</w:t>
                            </w:r>
                            <w:r>
                              <w:t xml:space="preserve"> </w:t>
                            </w:r>
                            <w:r>
                              <w:rPr>
                                <w:rFonts w:hint="eastAsia"/>
                              </w:rPr>
                              <w:t>技</w:t>
                            </w:r>
                            <w:r>
                              <w:t xml:space="preserve"> </w:t>
                            </w:r>
                            <w:r>
                              <w:rPr>
                                <w:rFonts w:hint="eastAsia"/>
                              </w:rPr>
                              <w:t>能</w:t>
                            </w:r>
                            <w:r>
                              <w:t xml:space="preserve"> </w:t>
                            </w:r>
                            <w:r>
                              <w:rPr>
                                <w:rFonts w:hint="eastAsia"/>
                              </w:rPr>
                              <w:t>课</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文本框 52" o:spid="_x0000_s1026" o:spt="202" type="#_x0000_t202" style="position:absolute;left:0pt;margin-left:-22.45pt;margin-top:31.75pt;height:483pt;width:45.75pt;mso-position-horizontal-relative:margin;z-index:251659264;mso-width-relative:page;mso-height-relative:page;" fillcolor="#FFFFFF" filled="t" stroked="t" coordsize="21600,21600" o:gfxdata="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O0mwr1wAAAAoBAAAPAAAAAAAAAAEAIAAAACIAAABkcnMvZG93bnJldi54bWxQ&#10;SwECFAAUAAAACACHTuJAamTrrGoCAADJBAAADgAAAAAAAAABACAAAAAmAQAAZHJzL2Uyb0RvYy54&#10;bWxQSwUGAAAAAAYABgBZAQAAAgYAAAAA&#10;">
                <v:fill on="t" focussize="0,0"/>
                <v:stroke weight="0.5pt" color="#000000" joinstyle="round"/>
                <v:imagedata o:title=""/>
                <o:lock v:ext="edit" aspectratio="f"/>
                <v:textbox style="layout-flow:vertical-ideographic;">
                  <w:txbxContent>
                    <w:p>
                      <w:pPr>
                        <w:jc w:val="center"/>
                      </w:pPr>
                      <w:r>
                        <w:rPr>
                          <w:rFonts w:hint="eastAsia"/>
                        </w:rPr>
                        <w:t>专</w:t>
                      </w:r>
                      <w:r>
                        <w:t xml:space="preserve"> </w:t>
                      </w:r>
                      <w:r>
                        <w:rPr>
                          <w:rFonts w:hint="eastAsia"/>
                        </w:rPr>
                        <w:t>业</w:t>
                      </w:r>
                      <w:r>
                        <w:t xml:space="preserve"> </w:t>
                      </w:r>
                      <w:r>
                        <w:rPr>
                          <w:rFonts w:hint="eastAsia"/>
                        </w:rPr>
                        <w:t>技</w:t>
                      </w:r>
                      <w:r>
                        <w:t xml:space="preserve"> </w:t>
                      </w:r>
                      <w:r>
                        <w:rPr>
                          <w:rFonts w:hint="eastAsia"/>
                        </w:rPr>
                        <w:t>能</w:t>
                      </w:r>
                      <w:r>
                        <w:t xml:space="preserve"> </w:t>
                      </w:r>
                      <w:r>
                        <w:rPr>
                          <w:rFonts w:hint="eastAsia"/>
                        </w:rPr>
                        <w:t>课</w:t>
                      </w:r>
                    </w:p>
                  </w:txbxContent>
                </v:textbox>
              </v:shape>
            </w:pict>
          </mc:Fallback>
        </mc:AlternateContent>
      </w:r>
      <w:r>
        <w:rPr>
          <w:rFonts w:ascii="宋体" w:hAnsi="宋体" w:cs="宋体"/>
          <w:kern w:val="0"/>
          <w:sz w:val="24"/>
          <w:szCs w:val="24"/>
        </w:rPr>
        <w:t>1</w:t>
      </w:r>
      <w:r>
        <w:rPr>
          <w:rFonts w:hint="eastAsia" w:ascii="宋体" w:hAnsi="宋体" w:cs="宋体"/>
          <w:kern w:val="0"/>
          <w:sz w:val="24"/>
          <w:szCs w:val="24"/>
        </w:rPr>
        <w:t>、</w:t>
      </w:r>
      <w:r>
        <w:rPr>
          <w:rFonts w:hint="eastAsia" w:ascii="宋体" w:hAnsi="宋体" w:cs="仿宋"/>
          <w:bCs/>
          <w:sz w:val="24"/>
          <w:szCs w:val="24"/>
        </w:rPr>
        <w:t>课程结构</w:t>
      </w:r>
    </w:p>
    <w:p>
      <w:pPr>
        <w:rPr>
          <w:rFonts w:ascii="宋体"/>
        </w:rPr>
      </w:pPr>
      <w:r>
        <mc:AlternateContent>
          <mc:Choice Requires="wps">
            <w:drawing>
              <wp:anchor distT="0" distB="0" distL="114300" distR="114300" simplePos="0" relativeHeight="251660288" behindDoc="0" locked="0" layoutInCell="1" allowOverlap="1">
                <wp:simplePos x="0" y="0"/>
                <wp:positionH relativeFrom="margin">
                  <wp:posOffset>742950</wp:posOffset>
                </wp:positionH>
                <wp:positionV relativeFrom="paragraph">
                  <wp:posOffset>35560</wp:posOffset>
                </wp:positionV>
                <wp:extent cx="4991100" cy="323850"/>
                <wp:effectExtent l="0" t="0" r="0" b="0"/>
                <wp:wrapNone/>
                <wp:docPr id="96" name="文本框 50"/>
                <wp:cNvGraphicFramePr/>
                <a:graphic xmlns:a="http://schemas.openxmlformats.org/drawingml/2006/main">
                  <a:graphicData uri="http://schemas.microsoft.com/office/word/2010/wordprocessingShape">
                    <wps:wsp>
                      <wps:cNvSpPr txBox="1"/>
                      <wps:spPr bwMode="auto">
                        <a:xfrm>
                          <a:off x="0" y="0"/>
                          <a:ext cx="4991100" cy="323850"/>
                        </a:xfrm>
                        <a:prstGeom prst="rect">
                          <a:avLst/>
                        </a:prstGeom>
                        <a:solidFill>
                          <a:srgbClr val="FFFFFF"/>
                        </a:solidFill>
                        <a:ln w="6350">
                          <a:solidFill>
                            <a:prstClr val="black"/>
                          </a:solidFill>
                        </a:ln>
                      </wps:spPr>
                      <wps:txbx>
                        <w:txbxContent>
                          <w:p>
                            <w:pPr>
                              <w:jc w:val="center"/>
                            </w:pPr>
                            <w:r>
                              <w:rPr>
                                <w:rFonts w:hint="eastAsia"/>
                              </w:rPr>
                              <w:t>顶岗实习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0" o:spid="_x0000_s1026" o:spt="202" type="#_x0000_t202" style="position:absolute;left:0pt;margin-left:58.5pt;margin-top:2.8pt;height:25.5pt;width:393pt;mso-position-horizontal-relative:margin;z-index:251660288;mso-width-relative:page;mso-height-relative:page;" fillcolor="#FFFFFF" filled="t" stroked="t" coordsize="21600,21600" o:gfxdata="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t+HSNMAAAAIAQAADwAAAAAAAAABACAAAAAiAAAAZHJzL2Rvd25yZXYueG1sUEsBAhQAFAAAAAgA&#10;h07iQNULay1jAgAAxwQAAA4AAAAAAAAAAQAgAAAAIgEAAGRycy9lMm9Eb2MueG1sUEsFBgAAAAAG&#10;AAYAWQEAAPcFAAAAAA==&#10;">
                <v:fill on="t" focussize="0,0"/>
                <v:stroke weight="0.5pt" color="#000000" joinstyle="round"/>
                <v:imagedata o:title=""/>
                <o:lock v:ext="edit" aspectratio="f"/>
                <v:textbox>
                  <w:txbxContent>
                    <w:p>
                      <w:pPr>
                        <w:jc w:val="center"/>
                      </w:pPr>
                      <w:r>
                        <w:rPr>
                          <w:rFonts w:hint="eastAsia"/>
                        </w:rPr>
                        <w:t>顶岗实习</w:t>
                      </w:r>
                    </w:p>
                  </w:txbxContent>
                </v:textbox>
              </v:shape>
            </w:pict>
          </mc:Fallback>
        </mc:AlternateContent>
      </w:r>
    </w:p>
    <w:p>
      <w:pPr>
        <w:rPr>
          <w:rFonts w:ascii="宋体"/>
        </w:rPr>
      </w:pPr>
    </w:p>
    <w:p>
      <w:pPr>
        <w:rPr>
          <w:rFonts w:ascii="宋体"/>
        </w:rPr>
      </w:pPr>
      <w:r>
        <mc:AlternateContent>
          <mc:Choice Requires="wps">
            <w:drawing>
              <wp:anchor distT="0" distB="0" distL="114300" distR="114300" simplePos="0" relativeHeight="251661312" behindDoc="0" locked="0" layoutInCell="1" allowOverlap="1">
                <wp:simplePos x="0" y="0"/>
                <wp:positionH relativeFrom="column">
                  <wp:posOffset>428625</wp:posOffset>
                </wp:positionH>
                <wp:positionV relativeFrom="paragraph">
                  <wp:posOffset>182245</wp:posOffset>
                </wp:positionV>
                <wp:extent cx="495300" cy="2771775"/>
                <wp:effectExtent l="0" t="0" r="0" b="9525"/>
                <wp:wrapNone/>
                <wp:docPr id="95" name="文本框 6"/>
                <wp:cNvGraphicFramePr/>
                <a:graphic xmlns:a="http://schemas.openxmlformats.org/drawingml/2006/main">
                  <a:graphicData uri="http://schemas.microsoft.com/office/word/2010/wordprocessingShape">
                    <wps:wsp>
                      <wps:cNvSpPr txBox="1"/>
                      <wps:spPr bwMode="auto">
                        <a:xfrm>
                          <a:off x="0" y="0"/>
                          <a:ext cx="495300" cy="2771775"/>
                        </a:xfrm>
                        <a:prstGeom prst="rect">
                          <a:avLst/>
                        </a:prstGeom>
                        <a:solidFill>
                          <a:srgbClr val="FFFFFF"/>
                        </a:solidFill>
                        <a:ln w="6350">
                          <a:solidFill>
                            <a:prstClr val="black"/>
                          </a:solidFill>
                        </a:ln>
                      </wps:spPr>
                      <wps:txbx>
                        <w:txbxContent>
                          <w:p>
                            <w:pPr>
                              <w:rPr>
                                <w:rFonts w:ascii="微软雅黑" w:hAnsi="微软雅黑" w:eastAsia="微软雅黑" w:cs="微软雅黑"/>
                              </w:rPr>
                            </w:pPr>
                            <w:r>
                              <w:rPr>
                                <w:rFonts w:hint="eastAsia" w:ascii="微软雅黑" w:hAnsi="微软雅黑" w:eastAsia="微软雅黑" w:cs="微软雅黑"/>
                              </w:rPr>
                              <w:t>技能方向课程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文本框 6" o:spid="_x0000_s1026" o:spt="202" type="#_x0000_t202" style="position:absolute;left:0pt;margin-left:33.75pt;margin-top:14.35pt;height:218.25pt;width:39pt;z-index:251661312;mso-width-relative:page;mso-height-relative:page;" fillcolor="#FFFFFF" filled="t" stroked="t" coordsize="21600,21600" o:gfxdata="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TlTI31gAAAAkBAAAPAAAAAAAAAAEAIAAAACIAAABkcnMvZG93bnJldi54bWxQSwEC&#10;FAAUAAAACACHTuJAECW/r2gCAADIBAAADgAAAAAAAAABACAAAAAlAQAAZHJzL2Uyb0RvYy54bWxQ&#10;SwUGAAAAAAYABgBZAQAA/wUAAAAA&#10;">
                <v:fill on="t" focussize="0,0"/>
                <v:stroke weight="0.5pt" color="#000000" joinstyle="round"/>
                <v:imagedata o:title=""/>
                <o:lock v:ext="edit" aspectratio="f"/>
                <v:textbox style="layout-flow:vertical-ideographic;">
                  <w:txbxContent>
                    <w:p>
                      <w:pPr>
                        <w:rPr>
                          <w:rFonts w:ascii="微软雅黑" w:hAnsi="微软雅黑" w:eastAsia="微软雅黑" w:cs="微软雅黑"/>
                        </w:rPr>
                      </w:pPr>
                      <w:r>
                        <w:rPr>
                          <w:rFonts w:hint="eastAsia" w:ascii="微软雅黑" w:hAnsi="微软雅黑" w:eastAsia="微软雅黑" w:cs="微软雅黑"/>
                        </w:rPr>
                        <w:t>技能方向课程</w:t>
                      </w:r>
                    </w:p>
                  </w:txbxContent>
                </v:textbox>
              </v:shape>
            </w:pict>
          </mc:Fallback>
        </mc:AlternateContent>
      </w:r>
    </w:p>
    <w:p>
      <w:pPr>
        <w:rPr>
          <w:rFonts w:ascii="宋体"/>
        </w:rPr>
      </w:pPr>
      <w:r>
        <mc:AlternateContent>
          <mc:Choice Requires="wps">
            <w:drawing>
              <wp:anchor distT="0" distB="0" distL="114300" distR="114300" simplePos="0" relativeHeight="251662336" behindDoc="0" locked="0" layoutInCell="1" allowOverlap="1">
                <wp:simplePos x="0" y="0"/>
                <wp:positionH relativeFrom="column">
                  <wp:posOffset>4505325</wp:posOffset>
                </wp:positionH>
                <wp:positionV relativeFrom="paragraph">
                  <wp:posOffset>18415</wp:posOffset>
                </wp:positionV>
                <wp:extent cx="1228725" cy="2838450"/>
                <wp:effectExtent l="0" t="0" r="9525" b="0"/>
                <wp:wrapNone/>
                <wp:docPr id="94" name="文本框 35"/>
                <wp:cNvGraphicFramePr/>
                <a:graphic xmlns:a="http://schemas.openxmlformats.org/drawingml/2006/main">
                  <a:graphicData uri="http://schemas.microsoft.com/office/word/2010/wordprocessingShape">
                    <wps:wsp>
                      <wps:cNvSpPr txBox="1"/>
                      <wps:spPr bwMode="auto">
                        <a:xfrm>
                          <a:off x="0" y="0"/>
                          <a:ext cx="1228725" cy="2838450"/>
                        </a:xfrm>
                        <a:prstGeom prst="rect">
                          <a:avLst/>
                        </a:prstGeom>
                        <a:solidFill>
                          <a:srgbClr val="FFFFFF"/>
                        </a:solidFill>
                        <a:ln w="6350">
                          <a:solidFill>
                            <a:prstClr val="black"/>
                          </a:solidFill>
                        </a:ln>
                      </wps:spPr>
                      <wps:txbx>
                        <w:txbxContent>
                          <w:p>
                            <w:r>
                              <w:rPr>
                                <w:rFonts w:hint="eastAsia"/>
                              </w:rPr>
                              <w:t>专业选修课程</w:t>
                            </w:r>
                          </w:p>
                          <w:p>
                            <w:pPr>
                              <w:pStyle w:val="14"/>
                              <w:numPr>
                                <w:ilvl w:val="0"/>
                                <w:numId w:val="1"/>
                              </w:numPr>
                              <w:ind w:firstLineChars="0"/>
                            </w:pPr>
                            <w:r>
                              <w:rPr>
                                <w:rFonts w:hint="eastAsia"/>
                              </w:rPr>
                              <w:t>单片机应用</w:t>
                            </w:r>
                          </w:p>
                          <w:p>
                            <w:pPr>
                              <w:pStyle w:val="14"/>
                              <w:numPr>
                                <w:ilvl w:val="0"/>
                                <w:numId w:val="1"/>
                              </w:numPr>
                              <w:ind w:firstLineChars="0"/>
                              <w:rPr>
                                <w:szCs w:val="24"/>
                              </w:rPr>
                            </w:pPr>
                            <w:r>
                              <w:rPr>
                                <w:rFonts w:hint="eastAsia"/>
                                <w:szCs w:val="24"/>
                              </w:rPr>
                              <w:t>电气</w:t>
                            </w:r>
                            <w:r>
                              <w:rPr>
                                <w:szCs w:val="24"/>
                              </w:rPr>
                              <w:t>CAD</w:t>
                            </w:r>
                          </w:p>
                          <w:p>
                            <w:pPr>
                              <w:pStyle w:val="14"/>
                              <w:numPr>
                                <w:ilvl w:val="0"/>
                                <w:numId w:val="1"/>
                              </w:numPr>
                              <w:ind w:firstLineChars="0"/>
                              <w:rPr>
                                <w:szCs w:val="24"/>
                              </w:rPr>
                            </w:pPr>
                            <w:r>
                              <w:rPr>
                                <w:rFonts w:hint="eastAsia"/>
                              </w:rPr>
                              <w:t>工厂供电</w:t>
                            </w:r>
                          </w:p>
                          <w:p>
                            <w:pPr>
                              <w:pStyle w:val="14"/>
                              <w:numPr>
                                <w:ilvl w:val="0"/>
                                <w:numId w:val="1"/>
                              </w:numPr>
                              <w:ind w:firstLineChars="0"/>
                              <w:rPr>
                                <w:szCs w:val="24"/>
                              </w:rPr>
                            </w:pPr>
                            <w:r>
                              <w:rPr>
                                <w:rFonts w:hint="eastAsia"/>
                              </w:rPr>
                              <w:t>传感器及应用</w:t>
                            </w:r>
                          </w:p>
                          <w:p>
                            <w:r>
                              <w:t>5</w:t>
                            </w:r>
                            <w:r>
                              <w:rPr>
                                <w:rFonts w:hint="eastAsia"/>
                              </w:rPr>
                              <w:t>．电梯运行及维护</w:t>
                            </w:r>
                          </w:p>
                          <w:p>
                            <w:r>
                              <w:t>6</w:t>
                            </w:r>
                            <w:r>
                              <w:rPr>
                                <w:rFonts w:hint="eastAsia"/>
                              </w:rPr>
                              <w:t>．机器人技术与应用</w:t>
                            </w:r>
                          </w:p>
                          <w:p>
                            <w:r>
                              <w:t>7</w:t>
                            </w:r>
                            <w:r>
                              <w:rPr>
                                <w:rFonts w:hint="eastAsia"/>
                              </w:rPr>
                              <w:t>．光伏技术及应用</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5" o:spid="_x0000_s1026" o:spt="202" type="#_x0000_t202" style="position:absolute;left:0pt;margin-left:354.75pt;margin-top:1.45pt;height:223.5pt;width:96.75pt;z-index:251662336;mso-width-relative:page;mso-height-relative:page;" fillcolor="#FFFFFF" filled="t" stroked="t" coordsize="21600,21600" o:gfxdata="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gM1djWAAAACQEAAA8AAAAAAAAAAQAgAAAAIgAAAGRycy9kb3ducmV2LnhtbFBLAQIU&#10;ABQAAAAIAIdO4kBC9CvyZwIAAMgEAAAOAAAAAAAAAAEAIAAAACUBAABkcnMvZTJvRG9jLnhtbFBL&#10;BQYAAAAABgAGAFkBAAD+BQAAAAA=&#10;">
                <v:fill on="t" focussize="0,0"/>
                <v:stroke weight="0.5pt" color="#000000" joinstyle="round"/>
                <v:imagedata o:title=""/>
                <o:lock v:ext="edit" aspectratio="f"/>
                <v:textbox>
                  <w:txbxContent>
                    <w:p>
                      <w:r>
                        <w:rPr>
                          <w:rFonts w:hint="eastAsia"/>
                        </w:rPr>
                        <w:t>专业选修课程</w:t>
                      </w:r>
                    </w:p>
                    <w:p>
                      <w:pPr>
                        <w:pStyle w:val="14"/>
                        <w:numPr>
                          <w:ilvl w:val="0"/>
                          <w:numId w:val="1"/>
                        </w:numPr>
                        <w:ind w:firstLineChars="0"/>
                      </w:pPr>
                      <w:r>
                        <w:rPr>
                          <w:rFonts w:hint="eastAsia"/>
                        </w:rPr>
                        <w:t>单片机应用</w:t>
                      </w:r>
                    </w:p>
                    <w:p>
                      <w:pPr>
                        <w:pStyle w:val="14"/>
                        <w:numPr>
                          <w:ilvl w:val="0"/>
                          <w:numId w:val="1"/>
                        </w:numPr>
                        <w:ind w:firstLineChars="0"/>
                        <w:rPr>
                          <w:szCs w:val="24"/>
                        </w:rPr>
                      </w:pPr>
                      <w:r>
                        <w:rPr>
                          <w:rFonts w:hint="eastAsia"/>
                          <w:szCs w:val="24"/>
                        </w:rPr>
                        <w:t>电气</w:t>
                      </w:r>
                      <w:r>
                        <w:rPr>
                          <w:szCs w:val="24"/>
                        </w:rPr>
                        <w:t>CAD</w:t>
                      </w:r>
                    </w:p>
                    <w:p>
                      <w:pPr>
                        <w:pStyle w:val="14"/>
                        <w:numPr>
                          <w:ilvl w:val="0"/>
                          <w:numId w:val="1"/>
                        </w:numPr>
                        <w:ind w:firstLineChars="0"/>
                        <w:rPr>
                          <w:szCs w:val="24"/>
                        </w:rPr>
                      </w:pPr>
                      <w:r>
                        <w:rPr>
                          <w:rFonts w:hint="eastAsia"/>
                        </w:rPr>
                        <w:t>工厂供电</w:t>
                      </w:r>
                    </w:p>
                    <w:p>
                      <w:pPr>
                        <w:pStyle w:val="14"/>
                        <w:numPr>
                          <w:ilvl w:val="0"/>
                          <w:numId w:val="1"/>
                        </w:numPr>
                        <w:ind w:firstLineChars="0"/>
                        <w:rPr>
                          <w:szCs w:val="24"/>
                        </w:rPr>
                      </w:pPr>
                      <w:r>
                        <w:rPr>
                          <w:rFonts w:hint="eastAsia"/>
                        </w:rPr>
                        <w:t>传感器及应用</w:t>
                      </w:r>
                    </w:p>
                    <w:p>
                      <w:r>
                        <w:t>5</w:t>
                      </w:r>
                      <w:r>
                        <w:rPr>
                          <w:rFonts w:hint="eastAsia"/>
                        </w:rPr>
                        <w:t>．电梯运行及维护</w:t>
                      </w:r>
                    </w:p>
                    <w:p>
                      <w:r>
                        <w:t>6</w:t>
                      </w:r>
                      <w:r>
                        <w:rPr>
                          <w:rFonts w:hint="eastAsia"/>
                        </w:rPr>
                        <w:t>．机器人技术与应用</w:t>
                      </w:r>
                    </w:p>
                    <w:p>
                      <w:r>
                        <w:t>7</w:t>
                      </w:r>
                      <w:r>
                        <w:rPr>
                          <w:rFonts w:hint="eastAsia"/>
                        </w:rPr>
                        <w:t>．光伏技术及应用</w:t>
                      </w:r>
                    </w:p>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3447415</wp:posOffset>
                </wp:positionH>
                <wp:positionV relativeFrom="paragraph">
                  <wp:posOffset>156845</wp:posOffset>
                </wp:positionV>
                <wp:extent cx="776605" cy="704850"/>
                <wp:effectExtent l="0" t="0" r="4445" b="0"/>
                <wp:wrapNone/>
                <wp:docPr id="93" name="文本框 27"/>
                <wp:cNvGraphicFramePr/>
                <a:graphic xmlns:a="http://schemas.openxmlformats.org/drawingml/2006/main">
                  <a:graphicData uri="http://schemas.microsoft.com/office/word/2010/wordprocessingShape">
                    <wps:wsp>
                      <wps:cNvSpPr txBox="1"/>
                      <wps:spPr bwMode="auto">
                        <a:xfrm>
                          <a:off x="0" y="0"/>
                          <a:ext cx="776605" cy="704850"/>
                        </a:xfrm>
                        <a:prstGeom prst="rect">
                          <a:avLst/>
                        </a:prstGeom>
                        <a:solidFill>
                          <a:srgbClr val="FFFFFF"/>
                        </a:solidFill>
                        <a:ln w="6350">
                          <a:solidFill>
                            <a:prstClr val="black"/>
                          </a:solidFill>
                        </a:ln>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7" o:spid="_x0000_s1026" o:spt="202" type="#_x0000_t202" style="position:absolute;left:0pt;margin-left:271.45pt;margin-top:12.35pt;height:55.5pt;width:61.15pt;z-index:251663360;mso-width-relative:page;mso-height-relative:page;" fillcolor="#FFFFFF" filled="t" stroked="t" coordsize="21600,21600" o:gfxdata="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OTh7nXAAAACgEAAA8AAAAAAAAAAQAgAAAAIgAAAGRycy9kb3ducmV2LnhtbFBLAQIU&#10;ABQAAAAIAIdO4kBas3FcZgIAAMYEAAAOAAAAAAAAAAEAIAAAACYBAABkcnMvZTJvRG9jLnhtbFBL&#10;BQYAAAAABgAGAFkBAAD+BQAAAAA=&#10;">
                <v:fill on="t" focussize="0,0"/>
                <v:stroke weight="0.5pt" color="#000000" joinstyle="round"/>
                <v:imagedata o:title=""/>
                <o:lock v:ext="edit" aspectratio="f"/>
                <v:textbox>
                  <w:txbxContent>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2656840</wp:posOffset>
                </wp:positionH>
                <wp:positionV relativeFrom="paragraph">
                  <wp:posOffset>156845</wp:posOffset>
                </wp:positionV>
                <wp:extent cx="776605" cy="704850"/>
                <wp:effectExtent l="0" t="0" r="4445" b="0"/>
                <wp:wrapNone/>
                <wp:docPr id="92" name="文本框 19"/>
                <wp:cNvGraphicFramePr/>
                <a:graphic xmlns:a="http://schemas.openxmlformats.org/drawingml/2006/main">
                  <a:graphicData uri="http://schemas.microsoft.com/office/word/2010/wordprocessingShape">
                    <wps:wsp>
                      <wps:cNvSpPr txBox="1"/>
                      <wps:spPr bwMode="auto">
                        <a:xfrm>
                          <a:off x="0" y="0"/>
                          <a:ext cx="776605" cy="704850"/>
                        </a:xfrm>
                        <a:prstGeom prst="rect">
                          <a:avLst/>
                        </a:prstGeom>
                        <a:solidFill>
                          <a:srgbClr val="FFFFFF"/>
                        </a:solidFill>
                        <a:ln w="6350">
                          <a:solidFill>
                            <a:prstClr val="black"/>
                          </a:solidFill>
                        </a:ln>
                      </wps:spPr>
                      <wps:txbx>
                        <w:txbxContent>
                          <w:p/>
                          <w:p>
                            <w:pPr>
                              <w:rPr>
                                <w:szCs w:val="24"/>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9" o:spid="_x0000_s1026" o:spt="202" type="#_x0000_t202" style="position:absolute;left:0pt;margin-left:209.2pt;margin-top:12.35pt;height:55.5pt;width:61.15pt;z-index:251664384;mso-width-relative:page;mso-height-relative:page;" fillcolor="#FFFFFF" filled="t" stroked="t" coordsize="21600,21600" o:gfxdata="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VCe+INcAAAAKAQAADwAAAAAAAAABACAAAAAiAAAAZHJzL2Rvd25yZXYueG1sUEsBAhQA&#10;FAAAAAgAh07iQCav3kdlAgAAxgQAAA4AAAAAAAAAAQAgAAAAJgEAAGRycy9lMm9Eb2MueG1sUEsF&#10;BgAAAAAGAAYAWQEAAP0FAAAAAA==&#10;">
                <v:fill on="t" focussize="0,0"/>
                <v:stroke weight="0.5pt" color="#000000" joinstyle="round"/>
                <v:imagedata o:title=""/>
                <o:lock v:ext="edit" aspectratio="f"/>
                <v:textbox>
                  <w:txbxContent>
                    <w:p/>
                    <w:p>
                      <w:pPr>
                        <w:rPr>
                          <w:szCs w:val="24"/>
                        </w:rPr>
                      </w:pPr>
                    </w:p>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1866265</wp:posOffset>
                </wp:positionH>
                <wp:positionV relativeFrom="paragraph">
                  <wp:posOffset>166370</wp:posOffset>
                </wp:positionV>
                <wp:extent cx="776605" cy="704850"/>
                <wp:effectExtent l="0" t="0" r="4445" b="0"/>
                <wp:wrapNone/>
                <wp:docPr id="91" name="文本框 17"/>
                <wp:cNvGraphicFramePr/>
                <a:graphic xmlns:a="http://schemas.openxmlformats.org/drawingml/2006/main">
                  <a:graphicData uri="http://schemas.microsoft.com/office/word/2010/wordprocessingShape">
                    <wps:wsp>
                      <wps:cNvSpPr txBox="1"/>
                      <wps:spPr bwMode="auto">
                        <a:xfrm>
                          <a:off x="0" y="0"/>
                          <a:ext cx="776605" cy="704850"/>
                        </a:xfrm>
                        <a:prstGeom prst="rect">
                          <a:avLst/>
                        </a:prstGeom>
                        <a:solidFill>
                          <a:srgbClr val="FFFFFF"/>
                        </a:solidFill>
                        <a:ln w="6350">
                          <a:solidFill>
                            <a:prstClr val="black"/>
                          </a:solidFill>
                        </a:ln>
                      </wps:spPr>
                      <wps:txbx>
                        <w:txbxContent>
                          <w:p>
                            <w:pPr>
                              <w:rPr>
                                <w:szCs w:val="24"/>
                              </w:rPr>
                            </w:pPr>
                            <w:r>
                              <w:rPr>
                                <w:rFonts w:hint="eastAsia"/>
                              </w:rPr>
                              <w:t>机电产品维修</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7" o:spid="_x0000_s1026" o:spt="202" type="#_x0000_t202" style="position:absolute;left:0pt;margin-left:146.95pt;margin-top:13.1pt;height:55.5pt;width:61.15pt;z-index:251665408;mso-width-relative:page;mso-height-relative:page;" fillcolor="#FFFFFF" filled="t" stroked="t" coordsize="21600,21600" o:gfxdata="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ut/0vVAAAACgEAAA8AAAAAAAAAAQAgAAAAIgAAAGRycy9kb3ducmV2LnhtbFBLAQIUABQA&#10;AAAIAIdO4kCgiMVyZQIAAMYEAAAOAAAAAAAAAAEAIAAAACQBAABkcnMvZTJvRG9jLnhtbFBLBQYA&#10;AAAABgAGAFkBAAD7BQAAAAA=&#10;">
                <v:fill on="t" focussize="0,0"/>
                <v:stroke weight="0.5pt" color="#000000" joinstyle="round"/>
                <v:imagedata o:title=""/>
                <o:lock v:ext="edit" aspectratio="f"/>
                <v:textbox>
                  <w:txbxContent>
                    <w:p>
                      <w:pPr>
                        <w:rPr>
                          <w:szCs w:val="24"/>
                        </w:rPr>
                      </w:pPr>
                      <w:r>
                        <w:rPr>
                          <w:rFonts w:hint="eastAsia"/>
                        </w:rPr>
                        <w:t>机电产品维修</w:t>
                      </w:r>
                    </w:p>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1075690</wp:posOffset>
                </wp:positionH>
                <wp:positionV relativeFrom="paragraph">
                  <wp:posOffset>166370</wp:posOffset>
                </wp:positionV>
                <wp:extent cx="776605" cy="704850"/>
                <wp:effectExtent l="0" t="0" r="4445" b="0"/>
                <wp:wrapNone/>
                <wp:docPr id="90" name="文本框 15"/>
                <wp:cNvGraphicFramePr/>
                <a:graphic xmlns:a="http://schemas.openxmlformats.org/drawingml/2006/main">
                  <a:graphicData uri="http://schemas.microsoft.com/office/word/2010/wordprocessingShape">
                    <wps:wsp>
                      <wps:cNvSpPr txBox="1"/>
                      <wps:spPr bwMode="auto">
                        <a:xfrm>
                          <a:off x="0" y="0"/>
                          <a:ext cx="776605" cy="704850"/>
                        </a:xfrm>
                        <a:prstGeom prst="rect">
                          <a:avLst/>
                        </a:prstGeom>
                        <a:solidFill>
                          <a:srgbClr val="FFFFFF"/>
                        </a:solidFill>
                        <a:ln w="6350">
                          <a:solidFill>
                            <a:prstClr val="black"/>
                          </a:solidFill>
                        </a:ln>
                      </wps:spPr>
                      <wps:txbx>
                        <w:txbxContent>
                          <w:p>
                            <w:pPr>
                              <w:rPr>
                                <w:szCs w:val="24"/>
                              </w:rPr>
                            </w:pPr>
                            <w:r>
                              <w:rPr>
                                <w:rFonts w:hint="eastAsia"/>
                              </w:rPr>
                              <w:t>机电设备安装与调试</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5" o:spid="_x0000_s1026" o:spt="202" type="#_x0000_t202" style="position:absolute;left:0pt;margin-left:84.7pt;margin-top:13.1pt;height:55.5pt;width:61.15pt;z-index:251666432;mso-width-relative:page;mso-height-relative:page;" fillcolor="#FFFFFF" filled="t" stroked="t" coordsize="21600,21600" o:gfxdata="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igvTXWAAAACgEAAA8AAAAAAAAAAQAgAAAAIgAAAGRycy9kb3ducmV2LnhtbFBLAQIUABQA&#10;AAAIAIdO4kCZtSdMZAIAAMYEAAAOAAAAAAAAAAEAIAAAACUBAABkcnMvZTJvRG9jLnhtbFBLBQYA&#10;AAAABgAGAFkBAAD7BQAAAAA=&#10;">
                <v:fill on="t" focussize="0,0"/>
                <v:stroke weight="0.5pt" color="#000000" joinstyle="round"/>
                <v:imagedata o:title=""/>
                <o:lock v:ext="edit" aspectratio="f"/>
                <v:textbox>
                  <w:txbxContent>
                    <w:p>
                      <w:pPr>
                        <w:rPr>
                          <w:szCs w:val="24"/>
                        </w:rPr>
                      </w:pPr>
                      <w:r>
                        <w:rPr>
                          <w:rFonts w:hint="eastAsia"/>
                        </w:rPr>
                        <w:t>机电设备安装与调试</w:t>
                      </w:r>
                    </w:p>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1066165</wp:posOffset>
                </wp:positionH>
                <wp:positionV relativeFrom="paragraph">
                  <wp:posOffset>880745</wp:posOffset>
                </wp:positionV>
                <wp:extent cx="790575" cy="1752600"/>
                <wp:effectExtent l="0" t="0" r="9525" b="0"/>
                <wp:wrapNone/>
                <wp:docPr id="89" name="文本框 16"/>
                <wp:cNvGraphicFramePr/>
                <a:graphic xmlns:a="http://schemas.openxmlformats.org/drawingml/2006/main">
                  <a:graphicData uri="http://schemas.microsoft.com/office/word/2010/wordprocessingShape">
                    <wps:wsp>
                      <wps:cNvSpPr txBox="1"/>
                      <wps:spPr bwMode="auto">
                        <a:xfrm>
                          <a:off x="0" y="0"/>
                          <a:ext cx="790575" cy="1752600"/>
                        </a:xfrm>
                        <a:prstGeom prst="rect">
                          <a:avLst/>
                        </a:prstGeom>
                        <a:solidFill>
                          <a:srgbClr val="FFFFFF"/>
                        </a:solidFill>
                        <a:ln w="6350">
                          <a:solidFill>
                            <a:prstClr val="black"/>
                          </a:solidFill>
                        </a:ln>
                      </wps:spPr>
                      <wps:txbx>
                        <w:txbxContent>
                          <w:p>
                            <w:pPr>
                              <w:rPr>
                                <w:szCs w:val="24"/>
                              </w:rPr>
                            </w:pPr>
                            <w:r>
                              <w:t>1</w:t>
                            </w:r>
                            <w:r>
                              <w:rPr>
                                <w:rFonts w:hint="eastAsia"/>
                              </w:rPr>
                              <w:t>．机电设备安装</w:t>
                            </w:r>
                          </w:p>
                          <w:p>
                            <w:r>
                              <w:t>2</w:t>
                            </w:r>
                            <w:r>
                              <w:rPr>
                                <w:rFonts w:hint="eastAsia"/>
                              </w:rPr>
                              <w:t>．机电一体化设备组装与调试</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6" o:spid="_x0000_s1026" o:spt="202" type="#_x0000_t202" style="position:absolute;left:0pt;margin-left:83.95pt;margin-top:69.35pt;height:138pt;width:62.25pt;z-index:251667456;mso-width-relative:page;mso-height-relative:page;" fillcolor="#FFFFFF" filled="t" stroked="t" coordsize="21600,21600" o:gfxdata="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NYjYYdcAAAALAQAADwAAAAAAAAABACAAAAAiAAAAZHJzL2Rvd25yZXYueG1sUEsB&#10;AhQAFAAAAAgAh07iQC75CZBoAgAAxwQAAA4AAAAAAAAAAQAgAAAAJgEAAGRycy9lMm9Eb2MueG1s&#10;UEsFBgAAAAAGAAYAWQEAAAAGAAAAAA==&#10;">
                <v:fill on="t" focussize="0,0"/>
                <v:stroke weight="0.5pt" color="#000000" joinstyle="round"/>
                <v:imagedata o:title=""/>
                <o:lock v:ext="edit" aspectratio="f"/>
                <v:textbox>
                  <w:txbxContent>
                    <w:p>
                      <w:pPr>
                        <w:rPr>
                          <w:szCs w:val="24"/>
                        </w:rPr>
                      </w:pPr>
                      <w:r>
                        <w:t>1</w:t>
                      </w:r>
                      <w:r>
                        <w:rPr>
                          <w:rFonts w:hint="eastAsia"/>
                        </w:rPr>
                        <w:t>．机电设备安装</w:t>
                      </w:r>
                    </w:p>
                    <w:p>
                      <w:r>
                        <w:t>2</w:t>
                      </w:r>
                      <w:r>
                        <w:rPr>
                          <w:rFonts w:hint="eastAsia"/>
                        </w:rPr>
                        <w:t>．机电一体化设备组装与调试</w:t>
                      </w:r>
                    </w:p>
                    <w:p/>
                  </w:txbxContent>
                </v:textbox>
              </v:shape>
            </w:pict>
          </mc:Fallback>
        </mc:AlternateContent>
      </w:r>
    </w:p>
    <w:p>
      <w:pPr>
        <w:rPr>
          <w:rFonts w:ascii="宋体"/>
        </w:rPr>
      </w:pPr>
    </w:p>
    <w:p>
      <w:pPr>
        <w:rPr>
          <w:rFonts w:ascii="宋体"/>
        </w:rPr>
      </w:pPr>
    </w:p>
    <w:p>
      <w:pPr>
        <w:rPr>
          <w:rFonts w:ascii="宋体"/>
        </w:rPr>
      </w:pPr>
    </w:p>
    <w:p>
      <w:pPr>
        <w:rPr>
          <w:rFonts w:ascii="宋体"/>
        </w:rPr>
      </w:pPr>
      <w:r>
        <mc:AlternateContent>
          <mc:Choice Requires="wps">
            <w:drawing>
              <wp:anchor distT="0" distB="0" distL="114300" distR="114300" simplePos="0" relativeHeight="251668480" behindDoc="0" locked="0" layoutInCell="1" allowOverlap="1">
                <wp:simplePos x="0" y="0"/>
                <wp:positionH relativeFrom="column">
                  <wp:posOffset>3437890</wp:posOffset>
                </wp:positionH>
                <wp:positionV relativeFrom="paragraph">
                  <wp:posOffset>78740</wp:posOffset>
                </wp:positionV>
                <wp:extent cx="790575" cy="1752600"/>
                <wp:effectExtent l="0" t="0" r="9525" b="0"/>
                <wp:wrapNone/>
                <wp:docPr id="88" name="文本框 28"/>
                <wp:cNvGraphicFramePr/>
                <a:graphic xmlns:a="http://schemas.openxmlformats.org/drawingml/2006/main">
                  <a:graphicData uri="http://schemas.microsoft.com/office/word/2010/wordprocessingShape">
                    <wps:wsp>
                      <wps:cNvSpPr txBox="1"/>
                      <wps:spPr bwMode="auto">
                        <a:xfrm>
                          <a:off x="0" y="0"/>
                          <a:ext cx="790575" cy="1752600"/>
                        </a:xfrm>
                        <a:prstGeom prst="rect">
                          <a:avLst/>
                        </a:prstGeom>
                        <a:solidFill>
                          <a:srgbClr val="FFFFFF"/>
                        </a:solidFill>
                        <a:ln w="6350">
                          <a:solidFill>
                            <a:prstClr val="black"/>
                          </a:solidFill>
                        </a:ln>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8" o:spid="_x0000_s1026" o:spt="202" type="#_x0000_t202" style="position:absolute;left:0pt;margin-left:270.7pt;margin-top:6.2pt;height:138pt;width:62.25pt;z-index:251668480;mso-width-relative:page;mso-height-relative:page;" fillcolor="#FFFFFF" filled="t" stroked="t" coordsize="21600,21600" o:gfxdata="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BYeuCtcAAAAKAQAADwAAAAAAAAABACAAAAAiAAAAZHJzL2Rvd25yZXYueG1sUEsB&#10;AhQAFAAAAAgAh07iQCVrocloAgAAxwQAAA4AAAAAAAAAAQAgAAAAJgEAAGRycy9lMm9Eb2MueG1s&#10;UEsFBgAAAAAGAAYAWQEAAAAGAAAAAA==&#10;">
                <v:fill on="t" focussize="0,0"/>
                <v:stroke weight="0.5pt" color="#000000" joinstyle="round"/>
                <v:imagedata o:title=""/>
                <o:lock v:ext="edit" aspectratio="f"/>
                <v:textbox>
                  <w:txbxContent>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2647315</wp:posOffset>
                </wp:positionH>
                <wp:positionV relativeFrom="paragraph">
                  <wp:posOffset>78740</wp:posOffset>
                </wp:positionV>
                <wp:extent cx="790575" cy="1752600"/>
                <wp:effectExtent l="0" t="0" r="9525" b="0"/>
                <wp:wrapNone/>
                <wp:docPr id="87" name="文本框 26"/>
                <wp:cNvGraphicFramePr/>
                <a:graphic xmlns:a="http://schemas.openxmlformats.org/drawingml/2006/main">
                  <a:graphicData uri="http://schemas.microsoft.com/office/word/2010/wordprocessingShape">
                    <wps:wsp>
                      <wps:cNvSpPr txBox="1"/>
                      <wps:spPr bwMode="auto">
                        <a:xfrm>
                          <a:off x="0" y="0"/>
                          <a:ext cx="790575" cy="1752600"/>
                        </a:xfrm>
                        <a:prstGeom prst="rect">
                          <a:avLst/>
                        </a:prstGeom>
                        <a:solidFill>
                          <a:srgbClr val="FFFFFF"/>
                        </a:solidFill>
                        <a:ln w="6350">
                          <a:solidFill>
                            <a:prstClr val="black"/>
                          </a:solidFill>
                        </a:ln>
                      </wps:spPr>
                      <wps:txbx>
                        <w:txbxContent>
                          <w:p/>
                          <w:p>
                            <w:pPr>
                              <w:rPr>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6" o:spid="_x0000_s1026" o:spt="202" type="#_x0000_t202" style="position:absolute;left:0pt;margin-left:208.45pt;margin-top:6.2pt;height:138pt;width:62.25pt;z-index:251669504;mso-width-relative:page;mso-height-relative:page;" fillcolor="#FFFFFF" filled="t" stroked="t" coordsize="21600,21600" o:gfxdata="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6IQ/u1gAAAAoBAAAPAAAAAAAAAAEAIAAAACIAAABkcnMvZG93bnJldi54bWxQSwEC&#10;FAAUAAAACACHTuJAHyAOC2gCAADHBAAADgAAAAAAAAABACAAAAAlAQAAZHJzL2Uyb0RvYy54bWxQ&#10;SwUGAAAAAAYABgBZAQAA/wUAAAAA&#10;">
                <v:fill on="t" focussize="0,0"/>
                <v:stroke weight="0.5pt" color="#000000" joinstyle="round"/>
                <v:imagedata o:title=""/>
                <o:lock v:ext="edit" aspectratio="f"/>
                <v:textbox>
                  <w:txbxContent>
                    <w:p/>
                    <w:p>
                      <w:pPr>
                        <w:rPr>
                          <w:szCs w:val="24"/>
                        </w:rPr>
                      </w:pP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1856740</wp:posOffset>
                </wp:positionH>
                <wp:positionV relativeFrom="paragraph">
                  <wp:posOffset>88265</wp:posOffset>
                </wp:positionV>
                <wp:extent cx="790575" cy="1752600"/>
                <wp:effectExtent l="0" t="0" r="9525" b="0"/>
                <wp:wrapNone/>
                <wp:docPr id="86" name="文本框 18"/>
                <wp:cNvGraphicFramePr/>
                <a:graphic xmlns:a="http://schemas.openxmlformats.org/drawingml/2006/main">
                  <a:graphicData uri="http://schemas.microsoft.com/office/word/2010/wordprocessingShape">
                    <wps:wsp>
                      <wps:cNvSpPr txBox="1"/>
                      <wps:spPr bwMode="auto">
                        <a:xfrm>
                          <a:off x="0" y="0"/>
                          <a:ext cx="790575" cy="1752600"/>
                        </a:xfrm>
                        <a:prstGeom prst="rect">
                          <a:avLst/>
                        </a:prstGeom>
                        <a:solidFill>
                          <a:srgbClr val="FFFFFF"/>
                        </a:solidFill>
                        <a:ln w="6350">
                          <a:solidFill>
                            <a:prstClr val="black"/>
                          </a:solidFill>
                        </a:ln>
                      </wps:spPr>
                      <wps:txbx>
                        <w:txbxContent>
                          <w:p>
                            <w:pPr>
                              <w:rPr>
                                <w:szCs w:val="24"/>
                              </w:rPr>
                            </w:pPr>
                            <w:r>
                              <w:t>1</w:t>
                            </w:r>
                            <w:r>
                              <w:rPr>
                                <w:rFonts w:hint="eastAsia"/>
                              </w:rPr>
                              <w:t>．机电产品机械维修</w:t>
                            </w:r>
                          </w:p>
                          <w:p>
                            <w:r>
                              <w:t>2</w:t>
                            </w:r>
                            <w:r>
                              <w:rPr>
                                <w:rFonts w:hint="eastAsia"/>
                              </w:rPr>
                              <w:t>．机电产品电器维修</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8" o:spid="_x0000_s1026" o:spt="202" type="#_x0000_t202" style="position:absolute;left:0pt;margin-left:146.2pt;margin-top:6.95pt;height:138pt;width:62.25pt;z-index:251670528;mso-width-relative:page;mso-height-relative:page;" fillcolor="#FFFFFF" filled="t" stroked="t" coordsize="21600,21600" o:gfxdata="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NcwMw1gAAAAoBAAAPAAAAAAAAAAEAIAAAACIAAABkcnMvZG93bnJldi54bWxQSwEC&#10;FAAUAAAACACHTuJAFLKmUmgCAADHBAAADgAAAAAAAAABACAAAAAlAQAAZHJzL2Uyb0RvYy54bWxQ&#10;SwUGAAAAAAYABgBZAQAA/wUAAAAA&#10;">
                <v:fill on="t" focussize="0,0"/>
                <v:stroke weight="0.5pt" color="#000000" joinstyle="round"/>
                <v:imagedata o:title=""/>
                <o:lock v:ext="edit" aspectratio="f"/>
                <v:textbox>
                  <w:txbxContent>
                    <w:p>
                      <w:pPr>
                        <w:rPr>
                          <w:szCs w:val="24"/>
                        </w:rPr>
                      </w:pPr>
                      <w:r>
                        <w:t>1</w:t>
                      </w:r>
                      <w:r>
                        <w:rPr>
                          <w:rFonts w:hint="eastAsia"/>
                        </w:rPr>
                        <w:t>．机电产品机械维修</w:t>
                      </w:r>
                    </w:p>
                    <w:p>
                      <w:r>
                        <w:t>2</w:t>
                      </w:r>
                      <w:r>
                        <w:rPr>
                          <w:rFonts w:hint="eastAsia"/>
                        </w:rPr>
                        <w:t>．机电产品电器维修</w:t>
                      </w:r>
                    </w:p>
                    <w:p/>
                  </w:txbxContent>
                </v:textbox>
              </v:shape>
            </w:pict>
          </mc:Fallback>
        </mc:AlternateConten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r>
        <mc:AlternateContent>
          <mc:Choice Requires="wps">
            <w:drawing>
              <wp:anchor distT="0" distB="0" distL="113665" distR="113665" simplePos="0" relativeHeight="251671552" behindDoc="0" locked="0" layoutInCell="1" allowOverlap="1">
                <wp:simplePos x="0" y="0"/>
                <wp:positionH relativeFrom="page">
                  <wp:posOffset>3532505</wp:posOffset>
                </wp:positionH>
                <wp:positionV relativeFrom="paragraph">
                  <wp:posOffset>46990</wp:posOffset>
                </wp:positionV>
                <wp:extent cx="0" cy="409575"/>
                <wp:effectExtent l="76200" t="38100" r="38100" b="0"/>
                <wp:wrapNone/>
                <wp:docPr id="85" name="直接箭头连接符 48"/>
                <wp:cNvGraphicFramePr/>
                <a:graphic xmlns:a="http://schemas.openxmlformats.org/drawingml/2006/main">
                  <a:graphicData uri="http://schemas.microsoft.com/office/word/2010/wordprocessingShape">
                    <wps:wsp>
                      <wps:cNvCnPr>
                        <a:cxnSpLocks noChangeShapeType="1"/>
                      </wps:cNvCnPr>
                      <wps:spPr bwMode="auto">
                        <a:xfrm flipV="1">
                          <a:off x="0" y="0"/>
                          <a:ext cx="0" cy="409575"/>
                        </a:xfrm>
                        <a:prstGeom prst="straightConnector1">
                          <a:avLst/>
                        </a:prstGeom>
                        <a:noFill/>
                        <a:ln w="6350">
                          <a:solidFill>
                            <a:srgbClr val="000000"/>
                          </a:solidFill>
                          <a:miter lim="800000"/>
                          <a:tailEnd type="triangle" w="med" len="med"/>
                        </a:ln>
                      </wps:spPr>
                      <wps:bodyPr/>
                    </wps:wsp>
                  </a:graphicData>
                </a:graphic>
              </wp:anchor>
            </w:drawing>
          </mc:Choice>
          <mc:Fallback>
            <w:pict>
              <v:shape id="直接箭头连接符 48" o:spid="_x0000_s1026" o:spt="32" type="#_x0000_t32" style="position:absolute;left:0pt;flip:y;margin-left:278.15pt;margin-top:3.7pt;height:32.25pt;width:0pt;mso-position-horizontal-relative:page;z-index:251671552;mso-width-relative:page;mso-height-relative:page;" filled="f" stroked="t" coordsize="21600,21600" o:gfxdata="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xXmDDWAAAACAEAAA8A&#10;AAAAAAAAAQAgAAAAIgAAAGRycy9kb3ducmV2LnhtbFBLAQIUABQAAAAIAIdO4kALwU5RGQIAAAQE&#10;AAAOAAAAAAAAAAEAIAAAACUBAABkcnMvZTJvRG9jLnhtbFBLBQYAAAAABgAGAFkBAACwBQAAAAA=&#10;">
                <v:fill on="f" focussize="0,0"/>
                <v:stroke weight="0.5pt" color="#000000" miterlimit="8" joinstyle="miter" endarrow="block"/>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1400175</wp:posOffset>
                </wp:positionH>
                <wp:positionV relativeFrom="paragraph">
                  <wp:posOffset>389890</wp:posOffset>
                </wp:positionV>
                <wp:extent cx="2476500" cy="19050"/>
                <wp:effectExtent l="0" t="0" r="0" b="0"/>
                <wp:wrapNone/>
                <wp:docPr id="84" name="直接连接符 47"/>
                <wp:cNvGraphicFramePr/>
                <a:graphic xmlns:a="http://schemas.openxmlformats.org/drawingml/2006/main">
                  <a:graphicData uri="http://schemas.microsoft.com/office/word/2010/wordprocessingShape">
                    <wps:wsp>
                      <wps:cNvCnPr>
                        <a:cxnSpLocks noChangeShapeType="1"/>
                      </wps:cNvCnPr>
                      <wps:spPr bwMode="auto">
                        <a:xfrm>
                          <a:off x="0" y="0"/>
                          <a:ext cx="2476500" cy="19050"/>
                        </a:xfrm>
                        <a:prstGeom prst="line">
                          <a:avLst/>
                        </a:prstGeom>
                        <a:noFill/>
                        <a:ln w="6350">
                          <a:solidFill>
                            <a:srgbClr val="000000"/>
                          </a:solidFill>
                          <a:miter lim="800000"/>
                        </a:ln>
                      </wps:spPr>
                      <wps:bodyPr/>
                    </wps:wsp>
                  </a:graphicData>
                </a:graphic>
              </wp:anchor>
            </w:drawing>
          </mc:Choice>
          <mc:Fallback>
            <w:pict>
              <v:line id="直接连接符 47" o:spid="_x0000_s1026" o:spt="20" style="position:absolute;left:0pt;margin-left:110.25pt;margin-top:30.7pt;height:1.5pt;width:195pt;z-index:251672576;mso-width-relative:page;mso-height-relative:page;" filled="f" stroked="t" coordsize="21600,21600" o:gfxdata="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1yGptYAAAAJAQAADwAAAAAAAAABACAAAAAiAAAAZHJzL2Rvd25yZXYueG1sUEsBAhQAFAAAAAgA&#10;h07iQBZkx07uAQAAvQMAAA4AAAAAAAAAAQAgAAAAJQEAAGRycy9lMm9Eb2MueG1sUEsFBgAAAAAG&#10;AAYAWQEAAIUFA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4505325</wp:posOffset>
                </wp:positionH>
                <wp:positionV relativeFrom="paragraph">
                  <wp:posOffset>83185</wp:posOffset>
                </wp:positionV>
                <wp:extent cx="1228725" cy="3124200"/>
                <wp:effectExtent l="0" t="0" r="9525" b="0"/>
                <wp:wrapNone/>
                <wp:docPr id="83" name="文本框 36"/>
                <wp:cNvGraphicFramePr/>
                <a:graphic xmlns:a="http://schemas.openxmlformats.org/drawingml/2006/main">
                  <a:graphicData uri="http://schemas.microsoft.com/office/word/2010/wordprocessingShape">
                    <wps:wsp>
                      <wps:cNvSpPr txBox="1"/>
                      <wps:spPr bwMode="auto">
                        <a:xfrm>
                          <a:off x="0" y="0"/>
                          <a:ext cx="1228725" cy="3124200"/>
                        </a:xfrm>
                        <a:prstGeom prst="rect">
                          <a:avLst/>
                        </a:prstGeom>
                        <a:solidFill>
                          <a:srgbClr val="FFFFFF"/>
                        </a:solidFill>
                        <a:ln w="6350">
                          <a:solidFill>
                            <a:prstClr val="black"/>
                          </a:solidFill>
                        </a:ln>
                      </wps:spPr>
                      <wps:txbx>
                        <w:txbxContent>
                          <w:p>
                            <w:pPr>
                              <w:rPr>
                                <w:szCs w:val="24"/>
                              </w:rPr>
                            </w:pPr>
                            <w:r>
                              <w:rPr>
                                <w:rFonts w:hint="eastAsia"/>
                              </w:rPr>
                              <w:t>实习实训</w:t>
                            </w:r>
                          </w:p>
                          <w:p>
                            <w:r>
                              <w:t>1.</w:t>
                            </w:r>
                            <w:r>
                              <w:rPr>
                                <w:rFonts w:hint="eastAsia"/>
                              </w:rPr>
                              <w:t>金工实训</w:t>
                            </w:r>
                          </w:p>
                          <w:p>
                            <w:r>
                              <w:t>2.</w:t>
                            </w:r>
                            <w:r>
                              <w:rPr>
                                <w:rFonts w:hint="eastAsia"/>
                              </w:rPr>
                              <w:t>零件测绘综合实训</w:t>
                            </w:r>
                          </w:p>
                          <w:p>
                            <w:r>
                              <w:t>3.</w:t>
                            </w:r>
                            <w:r>
                              <w:rPr>
                                <w:rFonts w:hint="eastAsia"/>
                              </w:rPr>
                              <w:t>电工电子基本技能训练</w:t>
                            </w:r>
                          </w:p>
                          <w:p>
                            <w:r>
                              <w:t>4.</w:t>
                            </w:r>
                            <w:r>
                              <w:rPr>
                                <w:rFonts w:hint="eastAsia"/>
                              </w:rPr>
                              <w:t>电气控制综合实训</w:t>
                            </w:r>
                          </w:p>
                          <w:p>
                            <w:r>
                              <w:t>5.</w:t>
                            </w:r>
                            <w:r>
                              <w:rPr>
                                <w:rFonts w:hint="eastAsia"/>
                              </w:rPr>
                              <w:t>液压气动综合实训</w:t>
                            </w:r>
                          </w:p>
                          <w:p>
                            <w:r>
                              <w:t>6.</w:t>
                            </w:r>
                            <w:r>
                              <w:rPr>
                                <w:rFonts w:hint="eastAsia"/>
                              </w:rPr>
                              <w:t>维修电工（钳工）训练与考级</w:t>
                            </w:r>
                          </w:p>
                          <w:p>
                            <w:r>
                              <w:t>7.</w:t>
                            </w:r>
                            <w:r>
                              <w:rPr>
                                <w:rFonts w:hint="eastAsia"/>
                              </w:rPr>
                              <w:t>生产实习</w:t>
                            </w:r>
                          </w:p>
                          <w:p>
                            <w:r>
                              <w:t>8.</w:t>
                            </w:r>
                            <w:r>
                              <w:rPr>
                                <w:rFonts w:hint="eastAsia"/>
                              </w:rPr>
                              <w:t>企业专项实习</w:t>
                            </w:r>
                          </w:p>
                          <w:p>
                            <w:r>
                              <w:t>9.</w:t>
                            </w:r>
                            <w:r>
                              <w:rPr>
                                <w:rFonts w:hint="eastAsia"/>
                              </w:rPr>
                              <w:t>顶岗实习</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6" o:spid="_x0000_s1026" o:spt="202" type="#_x0000_t202" style="position:absolute;left:0pt;margin-left:354.75pt;margin-top:6.55pt;height:246pt;width:96.75pt;z-index:251673600;mso-width-relative:page;mso-height-relative:page;" fillcolor="#FFFFFF" filled="t" stroked="t" coordsize="21600,21600" o:gfxdata="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3goE1gAAAAoBAAAPAAAAAAAAAAEAIAAAACIAAABkcnMvZG93bnJldi54bWxQSwECFAAU&#10;AAAACACHTuJAW12PCmUCAADIBAAADgAAAAAAAAABACAAAAAlAQAAZHJzL2Uyb0RvYy54bWxQSwUG&#10;AAAAAAYABgBZAQAA/AUAAAAA&#10;">
                <v:fill on="t" focussize="0,0"/>
                <v:stroke weight="0.5pt" color="#000000" joinstyle="round"/>
                <v:imagedata o:title=""/>
                <o:lock v:ext="edit" aspectratio="f"/>
                <v:textbox>
                  <w:txbxContent>
                    <w:p>
                      <w:pPr>
                        <w:rPr>
                          <w:szCs w:val="24"/>
                        </w:rPr>
                      </w:pPr>
                      <w:r>
                        <w:rPr>
                          <w:rFonts w:hint="eastAsia"/>
                        </w:rPr>
                        <w:t>实习实训</w:t>
                      </w:r>
                    </w:p>
                    <w:p>
                      <w:r>
                        <w:t>1.</w:t>
                      </w:r>
                      <w:r>
                        <w:rPr>
                          <w:rFonts w:hint="eastAsia"/>
                        </w:rPr>
                        <w:t>金工实训</w:t>
                      </w:r>
                    </w:p>
                    <w:p>
                      <w:r>
                        <w:t>2.</w:t>
                      </w:r>
                      <w:r>
                        <w:rPr>
                          <w:rFonts w:hint="eastAsia"/>
                        </w:rPr>
                        <w:t>零件测绘综合实训</w:t>
                      </w:r>
                    </w:p>
                    <w:p>
                      <w:r>
                        <w:t>3.</w:t>
                      </w:r>
                      <w:r>
                        <w:rPr>
                          <w:rFonts w:hint="eastAsia"/>
                        </w:rPr>
                        <w:t>电工电子基本技能训练</w:t>
                      </w:r>
                    </w:p>
                    <w:p>
                      <w:r>
                        <w:t>4.</w:t>
                      </w:r>
                      <w:r>
                        <w:rPr>
                          <w:rFonts w:hint="eastAsia"/>
                        </w:rPr>
                        <w:t>电气控制综合实训</w:t>
                      </w:r>
                    </w:p>
                    <w:p>
                      <w:r>
                        <w:t>5.</w:t>
                      </w:r>
                      <w:r>
                        <w:rPr>
                          <w:rFonts w:hint="eastAsia"/>
                        </w:rPr>
                        <w:t>液压气动综合实训</w:t>
                      </w:r>
                    </w:p>
                    <w:p>
                      <w:r>
                        <w:t>6.</w:t>
                      </w:r>
                      <w:r>
                        <w:rPr>
                          <w:rFonts w:hint="eastAsia"/>
                        </w:rPr>
                        <w:t>维修电工（钳工）训练与考级</w:t>
                      </w:r>
                    </w:p>
                    <w:p>
                      <w:r>
                        <w:t>7.</w:t>
                      </w:r>
                      <w:r>
                        <w:rPr>
                          <w:rFonts w:hint="eastAsia"/>
                        </w:rPr>
                        <w:t>生产实习</w:t>
                      </w:r>
                    </w:p>
                    <w:p>
                      <w:r>
                        <w:t>8.</w:t>
                      </w:r>
                      <w:r>
                        <w:rPr>
                          <w:rFonts w:hint="eastAsia"/>
                        </w:rPr>
                        <w:t>企业专项实习</w:t>
                      </w:r>
                    </w:p>
                    <w:p>
                      <w:r>
                        <w:t>9.</w:t>
                      </w:r>
                      <w:r>
                        <w:rPr>
                          <w:rFonts w:hint="eastAsia"/>
                        </w:rPr>
                        <w:t>顶岗实习</w:t>
                      </w:r>
                    </w:p>
                    <w:p/>
                  </w:txbxContent>
                </v:textbox>
              </v:shape>
            </w:pict>
          </mc:Fallback>
        </mc:AlternateContent>
      </w:r>
    </w:p>
    <w:p>
      <w:pPr>
        <w:rPr>
          <w:rFonts w:ascii="宋体"/>
        </w:rPr>
      </w:pPr>
      <w:r>
        <mc:AlternateContent>
          <mc:Choice Requires="wps">
            <w:drawing>
              <wp:anchor distT="0" distB="0" distL="113665" distR="113665" simplePos="0" relativeHeight="251674624" behindDoc="0" locked="0" layoutInCell="1" allowOverlap="1">
                <wp:simplePos x="0" y="0"/>
                <wp:positionH relativeFrom="column">
                  <wp:posOffset>3884930</wp:posOffset>
                </wp:positionH>
                <wp:positionV relativeFrom="paragraph">
                  <wp:posOffset>194945</wp:posOffset>
                </wp:positionV>
                <wp:extent cx="0" cy="552450"/>
                <wp:effectExtent l="0" t="0" r="0" b="0"/>
                <wp:wrapNone/>
                <wp:docPr id="82" name="直接连接符 46"/>
                <wp:cNvGraphicFramePr/>
                <a:graphic xmlns:a="http://schemas.openxmlformats.org/drawingml/2006/main">
                  <a:graphicData uri="http://schemas.microsoft.com/office/word/2010/wordprocessingShape">
                    <wps:wsp>
                      <wps:cNvCnPr>
                        <a:cxnSpLocks noChangeShapeType="1"/>
                      </wps:cNvCnPr>
                      <wps:spPr bwMode="auto">
                        <a:xfrm flipV="1">
                          <a:off x="0" y="0"/>
                          <a:ext cx="0" cy="552450"/>
                        </a:xfrm>
                        <a:prstGeom prst="line">
                          <a:avLst/>
                        </a:prstGeom>
                        <a:noFill/>
                        <a:ln w="6350">
                          <a:solidFill>
                            <a:srgbClr val="000000"/>
                          </a:solidFill>
                          <a:miter lim="800000"/>
                        </a:ln>
                      </wps:spPr>
                      <wps:bodyPr/>
                    </wps:wsp>
                  </a:graphicData>
                </a:graphic>
              </wp:anchor>
            </w:drawing>
          </mc:Choice>
          <mc:Fallback>
            <w:pict>
              <v:line id="直接连接符 46" o:spid="_x0000_s1026" o:spt="20" style="position:absolute;left:0pt;flip:y;margin-left:305.9pt;margin-top:15.35pt;height:43.5pt;width:0pt;z-index:251674624;mso-width-relative:page;mso-height-relative:page;" filled="f" stroked="t" coordsize="21600,21600" o:gfxdata="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lQ&#10;WLTWAAAACgEAAA8AAAAAAAAAAQAgAAAAIgAAAGRycy9kb3ducmV2LnhtbFBLAQIUABQAAAAIAIdO&#10;4kChBFZg7AEAAMIDAAAOAAAAAAAAAAEAIAAAACUBAABkcnMvZTJvRG9jLnhtbFBLBQYAAAAABgAG&#10;AFkBAACDBQAAAAA=&#10;">
                <v:fill on="f" focussize="0,0"/>
                <v:stroke weight="0.5pt" color="#000000" miterlimit="8" joinstyle="miter"/>
                <v:imagedata o:title=""/>
                <o:lock v:ext="edit" aspectratio="f"/>
              </v:line>
            </w:pict>
          </mc:Fallback>
        </mc:AlternateContent>
      </w:r>
    </w:p>
    <w:p>
      <w:pPr>
        <w:rPr>
          <w:rFonts w:ascii="宋体"/>
        </w:rPr>
      </w:pPr>
      <w:r>
        <mc:AlternateContent>
          <mc:Choice Requires="wps">
            <w:drawing>
              <wp:anchor distT="0" distB="0" distL="113665" distR="113665" simplePos="0" relativeHeight="251675648" behindDoc="0" locked="0" layoutInCell="1" allowOverlap="1">
                <wp:simplePos x="0" y="0"/>
                <wp:positionH relativeFrom="column">
                  <wp:posOffset>1398905</wp:posOffset>
                </wp:positionH>
                <wp:positionV relativeFrom="paragraph">
                  <wp:posOffset>25400</wp:posOffset>
                </wp:positionV>
                <wp:extent cx="0" cy="485775"/>
                <wp:effectExtent l="0" t="0" r="0" b="0"/>
                <wp:wrapNone/>
                <wp:docPr id="81" name="直接连接符 45"/>
                <wp:cNvGraphicFramePr/>
                <a:graphic xmlns:a="http://schemas.openxmlformats.org/drawingml/2006/main">
                  <a:graphicData uri="http://schemas.microsoft.com/office/word/2010/wordprocessingShape">
                    <wps:wsp>
                      <wps:cNvCnPr>
                        <a:cxnSpLocks noChangeShapeType="1"/>
                      </wps:cNvCnPr>
                      <wps:spPr bwMode="auto">
                        <a:xfrm flipH="1" flipV="1">
                          <a:off x="0" y="0"/>
                          <a:ext cx="0" cy="485775"/>
                        </a:xfrm>
                        <a:prstGeom prst="line">
                          <a:avLst/>
                        </a:prstGeom>
                        <a:noFill/>
                        <a:ln w="6350">
                          <a:solidFill>
                            <a:srgbClr val="000000"/>
                          </a:solidFill>
                          <a:miter lim="800000"/>
                        </a:ln>
                      </wps:spPr>
                      <wps:bodyPr/>
                    </wps:wsp>
                  </a:graphicData>
                </a:graphic>
              </wp:anchor>
            </w:drawing>
          </mc:Choice>
          <mc:Fallback>
            <w:pict>
              <v:line id="直接连接符 45" o:spid="_x0000_s1026" o:spt="20" style="position:absolute;left:0pt;flip:x y;margin-left:110.15pt;margin-top:2pt;height:38.25pt;width:0pt;z-index:251675648;mso-width-relative:page;mso-height-relative:page;" filled="f" stroked="t" coordsize="21600,21600" o:gfxdata="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kG1Q9UAAAAIAQAADwAAAAAAAAABACAAAAAiAAAAZHJzL2Rvd25yZXYueG1sUEsBAhQA&#10;FAAAAAgAh07iQDW4Wn71AQAAzAMAAA4AAAAAAAAAAQAgAAAAJAEAAGRycy9lMm9Eb2MueG1sUEsF&#10;BgAAAAAGAAYAWQEAAIsFAAAAAA==&#10;">
                <v:fill on="f" focussize="0,0"/>
                <v:stroke weight="0.5pt" color="#000000" miterlimit="8" joinstyle="miter"/>
                <v:imagedata o:title=""/>
                <o:lock v:ext="edit" aspectratio="f"/>
              </v:line>
            </w:pict>
          </mc:Fallback>
        </mc:AlternateContent>
      </w:r>
    </w:p>
    <w:p>
      <w:pPr>
        <w:rPr>
          <w:rFonts w:ascii="宋体"/>
        </w:rPr>
      </w:pPr>
      <w:r>
        <mc:AlternateContent>
          <mc:Choice Requires="wps">
            <w:drawing>
              <wp:anchor distT="0" distB="0" distL="114300" distR="114300" simplePos="0" relativeHeight="251676672" behindDoc="0" locked="0" layoutInCell="1" allowOverlap="1">
                <wp:simplePos x="0" y="0"/>
                <wp:positionH relativeFrom="column">
                  <wp:posOffset>437515</wp:posOffset>
                </wp:positionH>
                <wp:positionV relativeFrom="paragraph">
                  <wp:posOffset>8255</wp:posOffset>
                </wp:positionV>
                <wp:extent cx="476250" cy="1981200"/>
                <wp:effectExtent l="0" t="0" r="0" b="0"/>
                <wp:wrapNone/>
                <wp:docPr id="80" name="文本框 7"/>
                <wp:cNvGraphicFramePr/>
                <a:graphic xmlns:a="http://schemas.openxmlformats.org/drawingml/2006/main">
                  <a:graphicData uri="http://schemas.microsoft.com/office/word/2010/wordprocessingShape">
                    <wps:wsp>
                      <wps:cNvSpPr txBox="1"/>
                      <wps:spPr bwMode="auto">
                        <a:xfrm>
                          <a:off x="0" y="0"/>
                          <a:ext cx="476250" cy="1981200"/>
                        </a:xfrm>
                        <a:prstGeom prst="rect">
                          <a:avLst/>
                        </a:prstGeom>
                        <a:solidFill>
                          <a:srgbClr val="FFFFFF"/>
                        </a:solidFill>
                        <a:ln w="6350">
                          <a:solidFill>
                            <a:prstClr val="black"/>
                          </a:solidFill>
                        </a:ln>
                      </wps:spPr>
                      <wps:txbx>
                        <w:txbxContent>
                          <w:p>
                            <w:r>
                              <w:rPr>
                                <w:rFonts w:hint="eastAsia"/>
                              </w:rPr>
                              <w:t>专业基础课程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文本框 7" o:spid="_x0000_s1026" o:spt="202" type="#_x0000_t202" style="position:absolute;left:0pt;margin-left:34.45pt;margin-top:0.65pt;height:156pt;width:37.5pt;z-index:251676672;mso-width-relative:page;mso-height-relative:page;" fillcolor="#FFFFFF" filled="t" stroked="t" coordsize="21600,21600" o:gfxdata="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vWI+U1AAAAAgBAAAPAAAAAAAAAAEAIAAAACIAAABkcnMvZG93bnJldi54bWxQSwECFAAUAAAA&#10;CACHTuJACU/3sWQCAADIBAAADgAAAAAAAAABACAAAAAjAQAAZHJzL2Uyb0RvYy54bWxQSwUGAAAA&#10;AAYABgBZAQAA+QUAAAAA&#10;">
                <v:fill on="t" focussize="0,0"/>
                <v:stroke weight="0.5pt" color="#000000" joinstyle="round"/>
                <v:imagedata o:title=""/>
                <o:lock v:ext="edit" aspectratio="f"/>
                <v:textbox style="layout-flow:vertical-ideographic;">
                  <w:txbxContent>
                    <w:p>
                      <w:r>
                        <w:rPr>
                          <w:rFonts w:hint="eastAsia"/>
                        </w:rPr>
                        <w:t>专业基础课程</w:t>
                      </w:r>
                    </w:p>
                  </w:txbxContent>
                </v:textbox>
              </v:shape>
            </w:pict>
          </mc:Fallback>
        </mc:AlternateContent>
      </w:r>
    </w:p>
    <w:p>
      <w:pPr>
        <w:rPr>
          <w:rFonts w:ascii="宋体"/>
        </w:rPr>
      </w:pPr>
      <w:r>
        <mc:AlternateContent>
          <mc:Choice Requires="wps">
            <w:drawing>
              <wp:anchor distT="0" distB="0" distL="114300" distR="114300" simplePos="0" relativeHeight="251677696" behindDoc="0" locked="0" layoutInCell="1" allowOverlap="1">
                <wp:simplePos x="0" y="0"/>
                <wp:positionH relativeFrom="column">
                  <wp:posOffset>3651885</wp:posOffset>
                </wp:positionH>
                <wp:positionV relativeFrom="paragraph">
                  <wp:posOffset>142240</wp:posOffset>
                </wp:positionV>
                <wp:extent cx="387350" cy="1628775"/>
                <wp:effectExtent l="0" t="0" r="0" b="9525"/>
                <wp:wrapNone/>
                <wp:docPr id="79" name="文本框 25"/>
                <wp:cNvGraphicFramePr/>
                <a:graphic xmlns:a="http://schemas.openxmlformats.org/drawingml/2006/main">
                  <a:graphicData uri="http://schemas.microsoft.com/office/word/2010/wordprocessingShape">
                    <wps:wsp>
                      <wps:cNvSpPr txBox="1"/>
                      <wps:spPr bwMode="auto">
                        <a:xfrm>
                          <a:off x="0" y="0"/>
                          <a:ext cx="387350" cy="1628775"/>
                        </a:xfrm>
                        <a:prstGeom prst="rect">
                          <a:avLst/>
                        </a:prstGeom>
                        <a:solidFill>
                          <a:srgbClr val="FFFFFF"/>
                        </a:solidFill>
                        <a:ln w="6350">
                          <a:solidFill>
                            <a:prstClr val="black"/>
                          </a:solidFill>
                        </a:ln>
                      </wps:spPr>
                      <wps:txbx>
                        <w:txbxContent>
                          <w:p>
                            <w:r>
                              <w:rPr>
                                <w:rFonts w:hint="eastAsia"/>
                              </w:rPr>
                              <w:t>液压气动系统安装与调试</w:t>
                            </w:r>
                          </w:p>
                        </w:txbxContent>
                      </wps:txbx>
                      <wps:bodyPr rot="0" spcFirstLastPara="0" vertOverflow="overflow" horzOverflow="overflow" vert="eaVert" wrap="square" lIns="91440" tIns="45720" rIns="91440" bIns="45720" numCol="1" spcCol="0" rtlCol="0" fromWordArt="0" anchor="t" anchorCtr="0" forceAA="0" compatLnSpc="1">
                        <a:spAutoFit/>
                      </wps:bodyPr>
                    </wps:wsp>
                  </a:graphicData>
                </a:graphic>
              </wp:anchor>
            </w:drawing>
          </mc:Choice>
          <mc:Fallback>
            <w:pict>
              <v:shape id="文本框 25" o:spid="_x0000_s1026" o:spt="202" type="#_x0000_t202" style="position:absolute;left:0pt;margin-left:287.55pt;margin-top:11.2pt;height:128.25pt;width:30.5pt;z-index:251677696;mso-width-relative:page;mso-height-relative:page;" fillcolor="#FFFFFF" filled="t" stroked="t" coordsize="21600,21600" o:gfxdata="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ATf17XAAAACgEAAA8AAAAAAAAAAQAgAAAAIgAAAGRycy9kb3ducmV2LnhtbFBLAQIU&#10;ABQAAAAIAIdO4kCdD5PQZgIAAMkEAAAOAAAAAAAAAAEAIAAAACYBAABkcnMvZTJvRG9jLnhtbFBL&#10;BQYAAAAABgAGAFkBAAD+BQAAAAA=&#10;">
                <v:fill on="t" focussize="0,0"/>
                <v:stroke weight="0.5pt" color="#000000" joinstyle="round"/>
                <v:imagedata o:title=""/>
                <o:lock v:ext="edit" aspectratio="f"/>
                <v:textbox style="layout-flow:vertical-ideographic;mso-fit-shape-to-text:t;">
                  <w:txbxContent>
                    <w:p>
                      <w:r>
                        <w:rPr>
                          <w:rFonts w:hint="eastAsia"/>
                        </w:rPr>
                        <w:t>液压气动系统安装与调试</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1257300</wp:posOffset>
                </wp:positionH>
                <wp:positionV relativeFrom="paragraph">
                  <wp:posOffset>102870</wp:posOffset>
                </wp:positionV>
                <wp:extent cx="387350" cy="1628775"/>
                <wp:effectExtent l="0" t="0" r="0" b="9525"/>
                <wp:wrapNone/>
                <wp:docPr id="78" name="文本框 20"/>
                <wp:cNvGraphicFramePr/>
                <a:graphic xmlns:a="http://schemas.openxmlformats.org/drawingml/2006/main">
                  <a:graphicData uri="http://schemas.microsoft.com/office/word/2010/wordprocessingShape">
                    <wps:wsp>
                      <wps:cNvSpPr txBox="1"/>
                      <wps:spPr bwMode="auto">
                        <a:xfrm>
                          <a:off x="0" y="0"/>
                          <a:ext cx="387350" cy="1628775"/>
                        </a:xfrm>
                        <a:prstGeom prst="rect">
                          <a:avLst/>
                        </a:prstGeom>
                        <a:solidFill>
                          <a:srgbClr val="FFFFFF"/>
                        </a:solidFill>
                        <a:ln w="6350">
                          <a:solidFill>
                            <a:prstClr val="black"/>
                          </a:solidFill>
                        </a:ln>
                      </wps:spPr>
                      <wps:txbx>
                        <w:txbxContent>
                          <w:p>
                            <w:r>
                              <w:rPr>
                                <w:rFonts w:hint="eastAsia"/>
                              </w:rPr>
                              <w:t>机电专业学习导航</w:t>
                            </w:r>
                          </w:p>
                        </w:txbxContent>
                      </wps:txbx>
                      <wps:bodyPr rot="0" spcFirstLastPara="0" vertOverflow="overflow" horzOverflow="overflow" vert="eaVert" wrap="square" lIns="91440" tIns="45720" rIns="91440" bIns="45720" numCol="1" spcCol="0" rtlCol="0" fromWordArt="0" anchor="t" anchorCtr="0" forceAA="0" compatLnSpc="1">
                        <a:spAutoFit/>
                      </wps:bodyPr>
                    </wps:wsp>
                  </a:graphicData>
                </a:graphic>
              </wp:anchor>
            </w:drawing>
          </mc:Choice>
          <mc:Fallback>
            <w:pict>
              <v:shape id="文本框 20" o:spid="_x0000_s1026" o:spt="202" type="#_x0000_t202" style="position:absolute;left:0pt;margin-left:99pt;margin-top:8.1pt;height:128.25pt;width:30.5pt;z-index:251678720;mso-width-relative:page;mso-height-relative:page;" fillcolor="#FFFFFF" filled="t" stroked="t" coordsize="21600,21600" o:gfxdata="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FMwAFnVAAAACgEAAA8AAAAAAAAAAQAgAAAAIgAAAGRycy9kb3ducmV2LnhtbFBLAQIUABQA&#10;AAAIAIdO4kAZ536LZQIAAMkEAAAOAAAAAAAAAAEAIAAAACQBAABkcnMvZTJvRG9jLnhtbFBLBQYA&#10;AAAABgAGAFkBAAD7BQAAAAA=&#10;">
                <v:fill on="t" focussize="0,0"/>
                <v:stroke weight="0.5pt" color="#000000" joinstyle="round"/>
                <v:imagedata o:title=""/>
                <o:lock v:ext="edit" aspectratio="f"/>
                <v:textbox style="layout-flow:vertical-ideographic;mso-fit-shape-to-text:t;">
                  <w:txbxContent>
                    <w:p>
                      <w:r>
                        <w:rPr>
                          <w:rFonts w:hint="eastAsia"/>
                        </w:rPr>
                        <w:t>机电专业学习导航</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1727835</wp:posOffset>
                </wp:positionH>
                <wp:positionV relativeFrom="paragraph">
                  <wp:posOffset>107950</wp:posOffset>
                </wp:positionV>
                <wp:extent cx="387350" cy="1628775"/>
                <wp:effectExtent l="0" t="0" r="0" b="9525"/>
                <wp:wrapNone/>
                <wp:docPr id="77" name="文本框 21"/>
                <wp:cNvGraphicFramePr/>
                <a:graphic xmlns:a="http://schemas.openxmlformats.org/drawingml/2006/main">
                  <a:graphicData uri="http://schemas.microsoft.com/office/word/2010/wordprocessingShape">
                    <wps:wsp>
                      <wps:cNvSpPr txBox="1"/>
                      <wps:spPr bwMode="auto">
                        <a:xfrm>
                          <a:off x="0" y="0"/>
                          <a:ext cx="387350" cy="1628775"/>
                        </a:xfrm>
                        <a:prstGeom prst="rect">
                          <a:avLst/>
                        </a:prstGeom>
                        <a:solidFill>
                          <a:srgbClr val="FFFFFF"/>
                        </a:solidFill>
                        <a:ln w="6350">
                          <a:solidFill>
                            <a:prstClr val="black"/>
                          </a:solidFill>
                        </a:ln>
                      </wps:spPr>
                      <wps:txbx>
                        <w:txbxContent>
                          <w:p>
                            <w:r>
                              <w:rPr>
                                <w:rFonts w:hint="eastAsia"/>
                              </w:rPr>
                              <w:t>机械制图</w:t>
                            </w:r>
                          </w:p>
                        </w:txbxContent>
                      </wps:txbx>
                      <wps:bodyPr rot="0" spcFirstLastPara="0" vertOverflow="overflow" horzOverflow="overflow" vert="eaVert" wrap="square" lIns="91440" tIns="45720" rIns="91440" bIns="45720" numCol="1" spcCol="0" rtlCol="0" fromWordArt="0" anchor="t" anchorCtr="0" forceAA="0" compatLnSpc="1">
                        <a:spAutoFit/>
                      </wps:bodyPr>
                    </wps:wsp>
                  </a:graphicData>
                </a:graphic>
              </wp:anchor>
            </w:drawing>
          </mc:Choice>
          <mc:Fallback>
            <w:pict>
              <v:shape id="文本框 21" o:spid="_x0000_s1026" o:spt="202" type="#_x0000_t202" style="position:absolute;left:0pt;margin-left:136.05pt;margin-top:8.5pt;height:128.25pt;width:30.5pt;z-index:251679744;mso-width-relative:page;mso-height-relative:page;" fillcolor="#FFFFFF" filled="t" stroked="t" coordsize="21600,21600" o:gfxdata="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OYD3y1gAAAAoBAAAPAAAAAAAAAAEAIAAAACIAAABkcnMvZG93bnJldi54bWxQSwECFAAU&#10;AAAACACHTuJAS7yAv2UCAADJBAAADgAAAAAAAAABACAAAAAlAQAAZHJzL2Uyb0RvYy54bWxQSwUG&#10;AAAAAAYABgBZAQAA/AUAAAAA&#10;">
                <v:fill on="t" focussize="0,0"/>
                <v:stroke weight="0.5pt" color="#000000" joinstyle="round"/>
                <v:imagedata o:title=""/>
                <o:lock v:ext="edit" aspectratio="f"/>
                <v:textbox style="layout-flow:vertical-ideographic;mso-fit-shape-to-text:t;">
                  <w:txbxContent>
                    <w:p>
                      <w:r>
                        <w:rPr>
                          <w:rFonts w:hint="eastAsia"/>
                        </w:rPr>
                        <w:t>机械制图</w:t>
                      </w:r>
                    </w:p>
                  </w:txbxContent>
                </v:textbox>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2194560</wp:posOffset>
                </wp:positionH>
                <wp:positionV relativeFrom="paragraph">
                  <wp:posOffset>123190</wp:posOffset>
                </wp:positionV>
                <wp:extent cx="387350" cy="1628775"/>
                <wp:effectExtent l="0" t="0" r="0" b="9525"/>
                <wp:wrapNone/>
                <wp:docPr id="76" name="文本框 22"/>
                <wp:cNvGraphicFramePr/>
                <a:graphic xmlns:a="http://schemas.openxmlformats.org/drawingml/2006/main">
                  <a:graphicData uri="http://schemas.microsoft.com/office/word/2010/wordprocessingShape">
                    <wps:wsp>
                      <wps:cNvSpPr txBox="1"/>
                      <wps:spPr bwMode="auto">
                        <a:xfrm>
                          <a:off x="0" y="0"/>
                          <a:ext cx="387350" cy="1628775"/>
                        </a:xfrm>
                        <a:prstGeom prst="rect">
                          <a:avLst/>
                        </a:prstGeom>
                        <a:solidFill>
                          <a:srgbClr val="FFFFFF"/>
                        </a:solidFill>
                        <a:ln w="6350">
                          <a:solidFill>
                            <a:prstClr val="black"/>
                          </a:solidFill>
                        </a:ln>
                      </wps:spPr>
                      <wps:txbx>
                        <w:txbxContent>
                          <w:p>
                            <w:r>
                              <w:rPr>
                                <w:rFonts w:hint="eastAsia"/>
                              </w:rPr>
                              <w:t>电工电子技术与技能</w:t>
                            </w:r>
                          </w:p>
                        </w:txbxContent>
                      </wps:txbx>
                      <wps:bodyPr rot="0" spcFirstLastPara="0" vertOverflow="overflow" horzOverflow="overflow" vert="eaVert" wrap="square" lIns="91440" tIns="45720" rIns="91440" bIns="45720" numCol="1" spcCol="0" rtlCol="0" fromWordArt="0" anchor="t" anchorCtr="0" forceAA="0" compatLnSpc="1">
                        <a:spAutoFit/>
                      </wps:bodyPr>
                    </wps:wsp>
                  </a:graphicData>
                </a:graphic>
              </wp:anchor>
            </w:drawing>
          </mc:Choice>
          <mc:Fallback>
            <w:pict>
              <v:shape id="文本框 22" o:spid="_x0000_s1026" o:spt="202" type="#_x0000_t202" style="position:absolute;left:0pt;margin-left:172.8pt;margin-top:9.7pt;height:128.25pt;width:30.5pt;z-index:251680768;mso-width-relative:page;mso-height-relative:page;" fillcolor="#FFFFFF" filled="t" stroked="t" coordsize="21600,21600" o:gfxdata="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v1Z0dtcAAAAKAQAADwAAAAAAAAABACAAAAAiAAAAZHJzL2Rvd25yZXYueG1sUEsBAhQA&#10;FAAAAAgAh07iQIKM+OllAgAAyQQAAA4AAAAAAAAAAQAgAAAAJgEAAGRycy9lMm9Eb2MueG1sUEsF&#10;BgAAAAAGAAYAWQEAAP0FAAAAAA==&#10;">
                <v:fill on="t" focussize="0,0"/>
                <v:stroke weight="0.5pt" color="#000000" joinstyle="round"/>
                <v:imagedata o:title=""/>
                <o:lock v:ext="edit" aspectratio="f"/>
                <v:textbox style="layout-flow:vertical-ideographic;mso-fit-shape-to-text:t;">
                  <w:txbxContent>
                    <w:p>
                      <w:r>
                        <w:rPr>
                          <w:rFonts w:hint="eastAsia"/>
                        </w:rPr>
                        <w:t>电工电子技术与技能</w:t>
                      </w: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143510</wp:posOffset>
                </wp:positionV>
                <wp:extent cx="387350" cy="1609725"/>
                <wp:effectExtent l="0" t="0" r="0" b="9525"/>
                <wp:wrapNone/>
                <wp:docPr id="75" name="文本框 23"/>
                <wp:cNvGraphicFramePr/>
                <a:graphic xmlns:a="http://schemas.openxmlformats.org/drawingml/2006/main">
                  <a:graphicData uri="http://schemas.microsoft.com/office/word/2010/wordprocessingShape">
                    <wps:wsp>
                      <wps:cNvSpPr txBox="1"/>
                      <wps:spPr bwMode="auto">
                        <a:xfrm>
                          <a:off x="0" y="0"/>
                          <a:ext cx="387350" cy="1609725"/>
                        </a:xfrm>
                        <a:prstGeom prst="rect">
                          <a:avLst/>
                        </a:prstGeom>
                        <a:solidFill>
                          <a:srgbClr val="FFFFFF"/>
                        </a:solidFill>
                        <a:ln w="6350">
                          <a:solidFill>
                            <a:prstClr val="black"/>
                          </a:solidFill>
                        </a:ln>
                      </wps:spPr>
                      <wps:txbx>
                        <w:txbxContent>
                          <w:p>
                            <w:r>
                              <w:rPr>
                                <w:rFonts w:hint="eastAsia"/>
                              </w:rPr>
                              <w:t>机械基础</w:t>
                            </w:r>
                          </w:p>
                        </w:txbxContent>
                      </wps:txbx>
                      <wps:bodyPr rot="0" spcFirstLastPara="0" vertOverflow="overflow" horzOverflow="overflow" vert="eaVert" wrap="square" lIns="91440" tIns="45720" rIns="91440" bIns="45720" numCol="1" spcCol="0" rtlCol="0" fromWordArt="0" anchor="t" anchorCtr="0" forceAA="0" compatLnSpc="1">
                        <a:spAutoFit/>
                      </wps:bodyPr>
                    </wps:wsp>
                  </a:graphicData>
                </a:graphic>
              </wp:anchor>
            </w:drawing>
          </mc:Choice>
          <mc:Fallback>
            <w:pict>
              <v:shape id="文本框 23" o:spid="_x0000_s1026" o:spt="202" type="#_x0000_t202" style="position:absolute;left:0pt;margin-top:11.3pt;height:126.75pt;width:30.5pt;mso-position-horizontal:center;mso-position-horizontal-relative:margin;z-index:251681792;mso-width-relative:page;mso-height-relative:page;" fillcolor="#FFFFFF" filled="t" stroked="t" coordsize="21600,21600" o:gfxdata="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C7kF/SAAAABgEAAA8AAAAAAAAAAQAgAAAAIgAAAGRycy9kb3ducmV2LnhtbFBLAQIUABQAAAAI&#10;AIdO4kALS1heZQIAAMkEAAAOAAAAAAAAAAEAIAAAACEBAABkcnMvZTJvRG9jLnhtbFBLBQYAAAAA&#10;BgAGAFkBAAD4BQAAAAA=&#10;">
                <v:fill on="t" focussize="0,0"/>
                <v:stroke weight="0.5pt" color="#000000" joinstyle="round"/>
                <v:imagedata o:title=""/>
                <o:lock v:ext="edit" aspectratio="f"/>
                <v:textbox style="layout-flow:vertical-ideographic;mso-fit-shape-to-text:t;">
                  <w:txbxContent>
                    <w:p>
                      <w:r>
                        <w:rPr>
                          <w:rFonts w:hint="eastAsia"/>
                        </w:rPr>
                        <w:t>机械基础</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3156585</wp:posOffset>
                </wp:positionH>
                <wp:positionV relativeFrom="paragraph">
                  <wp:posOffset>132715</wp:posOffset>
                </wp:positionV>
                <wp:extent cx="387350" cy="1628775"/>
                <wp:effectExtent l="0" t="0" r="0" b="9525"/>
                <wp:wrapNone/>
                <wp:docPr id="74" name="文本框 24"/>
                <wp:cNvGraphicFramePr/>
                <a:graphic xmlns:a="http://schemas.openxmlformats.org/drawingml/2006/main">
                  <a:graphicData uri="http://schemas.microsoft.com/office/word/2010/wordprocessingShape">
                    <wps:wsp>
                      <wps:cNvSpPr txBox="1"/>
                      <wps:spPr bwMode="auto">
                        <a:xfrm>
                          <a:off x="0" y="0"/>
                          <a:ext cx="387350" cy="1628775"/>
                        </a:xfrm>
                        <a:prstGeom prst="rect">
                          <a:avLst/>
                        </a:prstGeom>
                        <a:solidFill>
                          <a:srgbClr val="FFFFFF"/>
                        </a:solidFill>
                        <a:ln w="6350">
                          <a:solidFill>
                            <a:prstClr val="black"/>
                          </a:solidFill>
                        </a:ln>
                      </wps:spPr>
                      <wps:txbx>
                        <w:txbxContent>
                          <w:p>
                            <w:r>
                              <w:rPr>
                                <w:rFonts w:hint="eastAsia"/>
                              </w:rPr>
                              <w:t>电气系统安装与控制</w:t>
                            </w:r>
                          </w:p>
                        </w:txbxContent>
                      </wps:txbx>
                      <wps:bodyPr rot="0" spcFirstLastPara="0" vertOverflow="overflow" horzOverflow="overflow" vert="eaVert" wrap="square" lIns="91440" tIns="45720" rIns="91440" bIns="45720" numCol="1" spcCol="0" rtlCol="0" fromWordArt="0" anchor="t" anchorCtr="0" forceAA="0" compatLnSpc="1">
                        <a:spAutoFit/>
                      </wps:bodyPr>
                    </wps:wsp>
                  </a:graphicData>
                </a:graphic>
              </wp:anchor>
            </w:drawing>
          </mc:Choice>
          <mc:Fallback>
            <w:pict>
              <v:shape id="文本框 24" o:spid="_x0000_s1026" o:spt="202" type="#_x0000_t202" style="position:absolute;left:0pt;margin-left:248.55pt;margin-top:10.45pt;height:128.25pt;width:30.5pt;z-index:251682816;mso-width-relative:page;mso-height-relative:page;" fillcolor="#FFFFFF" filled="t" stroked="t" coordsize="21600,21600" o:gfxdata="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gjUW0dcAAAAKAQAADwAAAAAAAAABACAAAAAiAAAAZHJzL2Rvd25yZXYueG1sUEsBAhQA&#10;FAAAAAgAh07iQBDtCEVlAgAAyQQAAA4AAAAAAAAAAQAgAAAAJgEAAGRycy9lMm9Eb2MueG1sUEsF&#10;BgAAAAAGAAYAWQEAAP0FAAAAAA==&#10;">
                <v:fill on="t" focussize="0,0"/>
                <v:stroke weight="0.5pt" color="#000000" joinstyle="round"/>
                <v:imagedata o:title=""/>
                <o:lock v:ext="edit" aspectratio="f"/>
                <v:textbox style="layout-flow:vertical-ideographic;mso-fit-shape-to-text:t;">
                  <w:txbxContent>
                    <w:p>
                      <w:r>
                        <w:rPr>
                          <w:rFonts w:hint="eastAsia"/>
                        </w:rPr>
                        <w:t>电气系统安装与控制</w:t>
                      </w:r>
                    </w:p>
                  </w:txbxContent>
                </v:textbox>
              </v:shape>
            </w:pict>
          </mc:Fallback>
        </mc:AlternateConten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r>
        <mc:AlternateContent>
          <mc:Choice Requires="wps">
            <w:drawing>
              <wp:anchor distT="0" distB="0" distL="113665" distR="113665" simplePos="0" relativeHeight="251683840" behindDoc="0" locked="0" layoutInCell="1" allowOverlap="1">
                <wp:simplePos x="0" y="0"/>
                <wp:positionH relativeFrom="column">
                  <wp:posOffset>2818765</wp:posOffset>
                </wp:positionH>
                <wp:positionV relativeFrom="paragraph">
                  <wp:posOffset>624205</wp:posOffset>
                </wp:positionV>
                <wp:extent cx="0" cy="409575"/>
                <wp:effectExtent l="76200" t="38100" r="38100" b="0"/>
                <wp:wrapNone/>
                <wp:docPr id="73" name="直接箭头连接符 44"/>
                <wp:cNvGraphicFramePr/>
                <a:graphic xmlns:a="http://schemas.openxmlformats.org/drawingml/2006/main">
                  <a:graphicData uri="http://schemas.microsoft.com/office/word/2010/wordprocessingShape">
                    <wps:wsp>
                      <wps:cNvCnPr>
                        <a:cxnSpLocks noChangeShapeType="1"/>
                      </wps:cNvCnPr>
                      <wps:spPr bwMode="auto">
                        <a:xfrm flipV="1">
                          <a:off x="0" y="0"/>
                          <a:ext cx="0" cy="409575"/>
                        </a:xfrm>
                        <a:prstGeom prst="straightConnector1">
                          <a:avLst/>
                        </a:prstGeom>
                        <a:noFill/>
                        <a:ln w="6350">
                          <a:solidFill>
                            <a:srgbClr val="000000"/>
                          </a:solidFill>
                          <a:miter lim="800000"/>
                          <a:tailEnd type="triangle" w="med" len="med"/>
                        </a:ln>
                      </wps:spPr>
                      <wps:bodyPr/>
                    </wps:wsp>
                  </a:graphicData>
                </a:graphic>
              </wp:anchor>
            </w:drawing>
          </mc:Choice>
          <mc:Fallback>
            <w:pict>
              <v:shape id="直接箭头连接符 44" o:spid="_x0000_s1026" o:spt="32" type="#_x0000_t32" style="position:absolute;left:0pt;flip:y;margin-left:221.95pt;margin-top:49.15pt;height:32.25pt;width:0pt;z-index:251683840;mso-width-relative:page;mso-height-relative:page;" filled="f" stroked="t" coordsize="21600,21600" o:gfxdata="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BRPZ2AAAAAoB&#10;AAAPAAAAAAAAAAEAIAAAACIAAABkcnMvZG93bnJldi54bWxQSwECFAAUAAAACACHTuJAln6oyxsC&#10;AAAEBAAADgAAAAAAAAABACAAAAAnAQAAZHJzL2Uyb0RvYy54bWxQSwUGAAAAAAYABgBZAQAAtAUA&#10;AAAA&#10;">
                <v:fill on="f" focussize="0,0"/>
                <v:stroke weight="0.5pt" color="#000000" miterlimit="8" joinstyle="miter" endarrow="block"/>
                <v:imagedata o:title=""/>
                <o:lock v:ext="edit" aspectratio="f"/>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1475740</wp:posOffset>
                </wp:positionH>
                <wp:positionV relativeFrom="paragraph">
                  <wp:posOffset>471805</wp:posOffset>
                </wp:positionV>
                <wp:extent cx="2486025" cy="9525"/>
                <wp:effectExtent l="0" t="0" r="9525" b="9525"/>
                <wp:wrapNone/>
                <wp:docPr id="72" name="直接连接符 43"/>
                <wp:cNvGraphicFramePr/>
                <a:graphic xmlns:a="http://schemas.openxmlformats.org/drawingml/2006/main">
                  <a:graphicData uri="http://schemas.microsoft.com/office/word/2010/wordprocessingShape">
                    <wps:wsp>
                      <wps:cNvCnPr>
                        <a:cxnSpLocks noChangeShapeType="1"/>
                      </wps:cNvCnPr>
                      <wps:spPr bwMode="auto">
                        <a:xfrm>
                          <a:off x="0" y="0"/>
                          <a:ext cx="2486025" cy="9525"/>
                        </a:xfrm>
                        <a:prstGeom prst="line">
                          <a:avLst/>
                        </a:prstGeom>
                        <a:noFill/>
                        <a:ln w="6350">
                          <a:solidFill>
                            <a:srgbClr val="000000"/>
                          </a:solidFill>
                          <a:miter lim="800000"/>
                        </a:ln>
                      </wps:spPr>
                      <wps:bodyPr/>
                    </wps:wsp>
                  </a:graphicData>
                </a:graphic>
              </wp:anchor>
            </w:drawing>
          </mc:Choice>
          <mc:Fallback>
            <w:pict>
              <v:line id="直接连接符 43" o:spid="_x0000_s1026" o:spt="20" style="position:absolute;left:0pt;margin-left:116.2pt;margin-top:37.15pt;height:0.75pt;width:195.75pt;z-index:251684864;mso-width-relative:page;mso-height-relative:page;" filled="f" stroked="t" coordsize="21600,21600" o:gfxdata="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jT8BO2AAAAAkBAAAPAAAAAAAAAAEAIAAAACIAAABkcnMvZG93bnJldi54bWxQSwECFAAUAAAA&#10;CACHTuJApjLu+u4BAAC8AwAADgAAAAAAAAABACAAAAAnAQAAZHJzL2Uyb0RvYy54bWxQSwUGAAAA&#10;AAYABgBZAQAAhwUAAAAA&#10;">
                <v:fill on="f" focussize="0,0"/>
                <v:stroke weight="0.5pt" color="#000000" miterlimit="8" joinstyle="miter"/>
                <v:imagedata o:title=""/>
                <o:lock v:ext="edit" aspectratio="f"/>
              </v:line>
            </w:pict>
          </mc:Fallback>
        </mc:AlternateContent>
      </w:r>
      <w:r>
        <mc:AlternateContent>
          <mc:Choice Requires="wps">
            <w:drawing>
              <wp:anchor distT="0" distB="0" distL="113665" distR="113665" simplePos="0" relativeHeight="251685888" behindDoc="0" locked="0" layoutInCell="1" allowOverlap="1">
                <wp:simplePos x="0" y="0"/>
                <wp:positionH relativeFrom="column">
                  <wp:posOffset>1485265</wp:posOffset>
                </wp:positionH>
                <wp:positionV relativeFrom="paragraph">
                  <wp:posOffset>167005</wp:posOffset>
                </wp:positionV>
                <wp:extent cx="0" cy="314325"/>
                <wp:effectExtent l="0" t="0" r="0" b="9525"/>
                <wp:wrapNone/>
                <wp:docPr id="71" name="直接连接符 41"/>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6350">
                          <a:solidFill>
                            <a:srgbClr val="000000"/>
                          </a:solidFill>
                          <a:miter lim="800000"/>
                        </a:ln>
                      </wps:spPr>
                      <wps:bodyPr/>
                    </wps:wsp>
                  </a:graphicData>
                </a:graphic>
              </wp:anchor>
            </w:drawing>
          </mc:Choice>
          <mc:Fallback>
            <w:pict>
              <v:line id="直接连接符 41" o:spid="_x0000_s1026" o:spt="20" style="position:absolute;left:0pt;margin-left:116.95pt;margin-top:13.15pt;height:24.75pt;width:0pt;z-index:251685888;mso-width-relative:page;mso-height-relative:page;" filled="f" stroked="t" coordsize="21600,21600" o:gfxdata="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YGw3vW&#10;AAAACQEAAA8AAAAAAAAAAQAgAAAAIgAAAGRycy9kb3ducmV2LnhtbFBLAQIUABQAAAAIAIdO4kAn&#10;qVTf6QEAALgDAAAOAAAAAAAAAAEAIAAAACUBAABkcnMvZTJvRG9jLnhtbFBLBQYAAAAABgAGAFkB&#10;AACABQ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962025</wp:posOffset>
                </wp:positionH>
                <wp:positionV relativeFrom="paragraph">
                  <wp:posOffset>986155</wp:posOffset>
                </wp:positionV>
                <wp:extent cx="4343400" cy="19050"/>
                <wp:effectExtent l="0" t="0" r="0" b="0"/>
                <wp:wrapNone/>
                <wp:docPr id="70" name="直接连接符 39"/>
                <wp:cNvGraphicFramePr/>
                <a:graphic xmlns:a="http://schemas.openxmlformats.org/drawingml/2006/main">
                  <a:graphicData uri="http://schemas.microsoft.com/office/word/2010/wordprocessingShape">
                    <wps:wsp>
                      <wps:cNvCnPr>
                        <a:cxnSpLocks noChangeShapeType="1"/>
                      </wps:cNvCnPr>
                      <wps:spPr bwMode="auto">
                        <a:xfrm flipV="1">
                          <a:off x="0" y="0"/>
                          <a:ext cx="4343400" cy="19050"/>
                        </a:xfrm>
                        <a:prstGeom prst="line">
                          <a:avLst/>
                        </a:prstGeom>
                        <a:noFill/>
                        <a:ln w="6350">
                          <a:solidFill>
                            <a:srgbClr val="000000"/>
                          </a:solidFill>
                          <a:miter lim="800000"/>
                        </a:ln>
                      </wps:spPr>
                      <wps:bodyPr/>
                    </wps:wsp>
                  </a:graphicData>
                </a:graphic>
              </wp:anchor>
            </w:drawing>
          </mc:Choice>
          <mc:Fallback>
            <w:pict>
              <v:line id="直接连接符 39" o:spid="_x0000_s1026" o:spt="20" style="position:absolute;left:0pt;flip:y;margin-left:75.75pt;margin-top:77.65pt;height:1.5pt;width:342pt;z-index:251686912;mso-width-relative:page;mso-height-relative:page;" filled="f" stroked="t" coordsize="21600,21600" o:gfxdata="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BmoyNcAAAALAQAADwAAAAAAAAABACAAAAAiAAAAZHJzL2Rvd25yZXYueG1sUEsBAhQA&#10;FAAAAAgAh07iQJtb23XzAQAAxwMAAA4AAAAAAAAAAQAgAAAAJgEAAGRycy9lMm9Eb2MueG1sUEsF&#10;BgAAAAAGAAYAWQEAAIsFAAAAAA==&#10;">
                <v:fill on="f" focussize="0,0"/>
                <v:stroke weight="0.5pt" color="#000000" miterlimit="8" joinstyle="miter"/>
                <v:imagedata o:title=""/>
                <o:lock v:ext="edit" aspectratio="f"/>
              </v:line>
            </w:pict>
          </mc:Fallback>
        </mc:AlternateContent>
      </w:r>
    </w:p>
    <w:p>
      <w:pPr>
        <w:rPr>
          <w:rFonts w:ascii="宋体"/>
        </w:rPr>
      </w:pPr>
      <w:r>
        <mc:AlternateContent>
          <mc:Choice Requires="wps">
            <w:drawing>
              <wp:anchor distT="0" distB="0" distL="113665" distR="113665" simplePos="0" relativeHeight="251687936" behindDoc="0" locked="0" layoutInCell="1" allowOverlap="1">
                <wp:simplePos x="0" y="0"/>
                <wp:positionH relativeFrom="column">
                  <wp:posOffset>3932555</wp:posOffset>
                </wp:positionH>
                <wp:positionV relativeFrom="paragraph">
                  <wp:posOffset>8255</wp:posOffset>
                </wp:positionV>
                <wp:extent cx="0" cy="285750"/>
                <wp:effectExtent l="0" t="0" r="0" b="0"/>
                <wp:wrapNone/>
                <wp:docPr id="69" name="直接连接符 42"/>
                <wp:cNvGraphicFramePr/>
                <a:graphic xmlns:a="http://schemas.openxmlformats.org/drawingml/2006/main">
                  <a:graphicData uri="http://schemas.microsoft.com/office/word/2010/wordprocessingShape">
                    <wps:wsp>
                      <wps:cNvCnPr>
                        <a:cxnSpLocks noChangeShapeType="1"/>
                      </wps:cNvCnPr>
                      <wps:spPr bwMode="auto">
                        <a:xfrm flipH="1">
                          <a:off x="0" y="0"/>
                          <a:ext cx="0" cy="285750"/>
                        </a:xfrm>
                        <a:prstGeom prst="line">
                          <a:avLst/>
                        </a:prstGeom>
                        <a:noFill/>
                        <a:ln w="6350">
                          <a:solidFill>
                            <a:srgbClr val="000000"/>
                          </a:solidFill>
                          <a:miter lim="800000"/>
                        </a:ln>
                      </wps:spPr>
                      <wps:bodyPr/>
                    </wps:wsp>
                  </a:graphicData>
                </a:graphic>
              </wp:anchor>
            </w:drawing>
          </mc:Choice>
          <mc:Fallback>
            <w:pict>
              <v:line id="直接连接符 42" o:spid="_x0000_s1026" o:spt="20" style="position:absolute;left:0pt;flip:x;margin-left:309.65pt;margin-top:0.65pt;height:22.5pt;width:0pt;z-index:251687936;mso-width-relative:page;mso-height-relative:page;" filled="f" stroked="t" coordsize="21600,21600" o:gfxdata="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j6m&#10;Y9QAAAAIAQAADwAAAAAAAAABACAAAAAiAAAAZHJzL2Rvd25yZXYueG1sUEsBAhQAFAAAAAgAh07i&#10;QOn+eeXtAQAAwgMAAA4AAAAAAAAAAQAgAAAAIwEAAGRycy9lMm9Eb2MueG1sUEsFBgAAAAAGAAYA&#10;WQEAAIIFAAAAAA==&#10;">
                <v:fill on="f" focussize="0,0"/>
                <v:stroke weight="0.5pt" color="#000000" miterlimit="8" joinstyle="miter"/>
                <v:imagedata o:title=""/>
                <o:lock v:ext="edit" aspectratio="f"/>
              </v:line>
            </w:pict>
          </mc:Fallback>
        </mc:AlternateContent>
      </w:r>
    </w:p>
    <w:p>
      <w:pPr>
        <w:rPr>
          <w:rFonts w:ascii="宋体"/>
        </w:rPr>
      </w:pPr>
      <w:r>
        <mc:AlternateContent>
          <mc:Choice Requires="wps">
            <w:drawing>
              <wp:anchor distT="0" distB="0" distL="114300" distR="114300" simplePos="0" relativeHeight="251688960" behindDoc="0" locked="0" layoutInCell="1" allowOverlap="1">
                <wp:simplePos x="0" y="0"/>
                <wp:positionH relativeFrom="margin">
                  <wp:posOffset>-314325</wp:posOffset>
                </wp:positionH>
                <wp:positionV relativeFrom="paragraph">
                  <wp:posOffset>151765</wp:posOffset>
                </wp:positionV>
                <wp:extent cx="590550" cy="1676400"/>
                <wp:effectExtent l="0" t="0" r="0" b="0"/>
                <wp:wrapNone/>
                <wp:docPr id="68" name="文本框 4"/>
                <wp:cNvGraphicFramePr/>
                <a:graphic xmlns:a="http://schemas.openxmlformats.org/drawingml/2006/main">
                  <a:graphicData uri="http://schemas.microsoft.com/office/word/2010/wordprocessingShape">
                    <wps:wsp>
                      <wps:cNvSpPr txBox="1"/>
                      <wps:spPr bwMode="auto">
                        <a:xfrm>
                          <a:off x="0" y="0"/>
                          <a:ext cx="590550" cy="1676400"/>
                        </a:xfrm>
                        <a:prstGeom prst="rect">
                          <a:avLst/>
                        </a:prstGeom>
                        <a:solidFill>
                          <a:srgbClr val="FFFFFF"/>
                        </a:solidFill>
                        <a:ln w="6350">
                          <a:solidFill>
                            <a:prstClr val="black"/>
                          </a:solidFill>
                        </a:ln>
                      </wps:spPr>
                      <wps:txbx>
                        <w:txbxContent>
                          <w:p>
                            <w:pPr>
                              <w:jc w:val="center"/>
                            </w:pPr>
                            <w:r>
                              <w:rPr>
                                <w:rFonts w:hint="eastAsia"/>
                              </w:rPr>
                              <w:t>公共基础课程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文本框 4" o:spid="_x0000_s1026" o:spt="202" type="#_x0000_t202" style="position:absolute;left:0pt;margin-left:-24.75pt;margin-top:11.95pt;height:132pt;width:46.5pt;mso-position-horizontal-relative:margin;z-index:251688960;mso-width-relative:page;mso-height-relative:page;" fillcolor="#FFFFFF" filled="t" stroked="t" coordsize="21600,21600" o:gfxdata="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QuIbuNUAAAAJAQAADwAAAAAAAAABACAAAAAiAAAAZHJzL2Rvd25yZXYueG1sUEsBAhQA&#10;FAAAAAgAh07iQGQnfChnAgAAyAQAAA4AAAAAAAAAAQAgAAAAJAEAAGRycy9lMm9Eb2MueG1sUEsF&#10;BgAAAAAGAAYAWQEAAP0FAAAAAA==&#10;">
                <v:fill on="t" focussize="0,0"/>
                <v:stroke weight="0.5pt" color="#000000" joinstyle="round"/>
                <v:imagedata o:title=""/>
                <o:lock v:ext="edit" aspectratio="f"/>
                <v:textbox style="layout-flow:vertical-ideographic;">
                  <w:txbxContent>
                    <w:p>
                      <w:pPr>
                        <w:jc w:val="center"/>
                      </w:pPr>
                      <w:r>
                        <w:rPr>
                          <w:rFonts w:hint="eastAsia"/>
                        </w:rPr>
                        <w:t>公共基础课程</w:t>
                      </w:r>
                    </w:p>
                  </w:txbxContent>
                </v:textbox>
              </v:shape>
            </w:pict>
          </mc:Fallback>
        </mc:AlternateContent>
      </w:r>
    </w:p>
    <w:p>
      <w:pPr>
        <w:rPr>
          <w:rFonts w:ascii="宋体"/>
        </w:rPr>
      </w:pPr>
    </w:p>
    <w:p>
      <w:pPr>
        <w:rPr>
          <w:rFonts w:ascii="宋体"/>
        </w:rPr>
      </w:pPr>
      <w:r>
        <mc:AlternateContent>
          <mc:Choice Requires="wps">
            <w:drawing>
              <wp:anchor distT="0" distB="0" distL="113665" distR="113665" simplePos="0" relativeHeight="251689984" behindDoc="0" locked="0" layoutInCell="1" allowOverlap="1">
                <wp:simplePos x="0" y="0"/>
                <wp:positionH relativeFrom="column">
                  <wp:posOffset>5294630</wp:posOffset>
                </wp:positionH>
                <wp:positionV relativeFrom="paragraph">
                  <wp:posOffset>185420</wp:posOffset>
                </wp:positionV>
                <wp:extent cx="0" cy="219075"/>
                <wp:effectExtent l="0" t="0" r="0" b="0"/>
                <wp:wrapNone/>
                <wp:docPr id="67" name="直接连接符 38"/>
                <wp:cNvGraphicFramePr/>
                <a:graphic xmlns:a="http://schemas.openxmlformats.org/drawingml/2006/main">
                  <a:graphicData uri="http://schemas.microsoft.com/office/word/2010/wordprocessingShape">
                    <wps:wsp>
                      <wps:cNvCnPr>
                        <a:cxnSpLocks noChangeShapeType="1"/>
                      </wps:cNvCnPr>
                      <wps:spPr bwMode="auto">
                        <a:xfrm flipH="1" flipV="1">
                          <a:off x="0" y="0"/>
                          <a:ext cx="0" cy="219075"/>
                        </a:xfrm>
                        <a:prstGeom prst="line">
                          <a:avLst/>
                        </a:prstGeom>
                        <a:noFill/>
                        <a:ln w="6350">
                          <a:solidFill>
                            <a:srgbClr val="000000"/>
                          </a:solidFill>
                          <a:miter lim="800000"/>
                        </a:ln>
                      </wps:spPr>
                      <wps:bodyPr/>
                    </wps:wsp>
                  </a:graphicData>
                </a:graphic>
              </wp:anchor>
            </w:drawing>
          </mc:Choice>
          <mc:Fallback>
            <w:pict>
              <v:line id="直接连接符 38" o:spid="_x0000_s1026" o:spt="20" style="position:absolute;left:0pt;flip:x y;margin-left:416.9pt;margin-top:14.6pt;height:17.25pt;width:0pt;z-index:251689984;mso-width-relative:page;mso-height-relative:page;" filled="f" stroked="t" coordsize="21600,21600" o:gfxdata="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qPhCq2AAAAAkBAAAPAAAAAAAAAAEAIAAAACIAAABkcnMvZG93bnJldi54bWxQSwEC&#10;FAAUAAAACACHTuJAFFZWqfQBAADMAwAADgAAAAAAAAABACAAAAAnAQAAZHJzL2Uyb0RvYy54bWxQ&#10;SwUGAAAAAAYABgBZAQAAjQUAAAAA&#10;">
                <v:fill on="f" focussize="0,0"/>
                <v:stroke weight="0.5pt" color="#000000" miterlimit="8" joinstyle="miter"/>
                <v:imagedata o:title=""/>
                <o:lock v:ext="edit" aspectratio="f"/>
              </v:line>
            </w:pict>
          </mc:Fallback>
        </mc:AlternateContent>
      </w:r>
      <w:r>
        <mc:AlternateContent>
          <mc:Choice Requires="wps">
            <w:drawing>
              <wp:anchor distT="0" distB="0" distL="113665" distR="113665" simplePos="0" relativeHeight="251691008" behindDoc="0" locked="0" layoutInCell="1" allowOverlap="1">
                <wp:simplePos x="0" y="0"/>
                <wp:positionH relativeFrom="column">
                  <wp:posOffset>951230</wp:posOffset>
                </wp:positionH>
                <wp:positionV relativeFrom="paragraph">
                  <wp:posOffset>194945</wp:posOffset>
                </wp:positionV>
                <wp:extent cx="0" cy="209550"/>
                <wp:effectExtent l="0" t="0" r="0" b="0"/>
                <wp:wrapNone/>
                <wp:docPr id="66" name="直接连接符 37"/>
                <wp:cNvGraphicFramePr/>
                <a:graphic xmlns:a="http://schemas.openxmlformats.org/drawingml/2006/main">
                  <a:graphicData uri="http://schemas.microsoft.com/office/word/2010/wordprocessingShape">
                    <wps:wsp>
                      <wps:cNvCnPr>
                        <a:cxnSpLocks noChangeShapeType="1"/>
                      </wps:cNvCnPr>
                      <wps:spPr bwMode="auto">
                        <a:xfrm flipH="1" flipV="1">
                          <a:off x="0" y="0"/>
                          <a:ext cx="0" cy="209550"/>
                        </a:xfrm>
                        <a:prstGeom prst="line">
                          <a:avLst/>
                        </a:prstGeom>
                        <a:noFill/>
                        <a:ln w="6350">
                          <a:solidFill>
                            <a:srgbClr val="000000"/>
                          </a:solidFill>
                          <a:miter lim="800000"/>
                        </a:ln>
                      </wps:spPr>
                      <wps:bodyPr/>
                    </wps:wsp>
                  </a:graphicData>
                </a:graphic>
              </wp:anchor>
            </w:drawing>
          </mc:Choice>
          <mc:Fallback>
            <w:pict>
              <v:line id="直接连接符 37" o:spid="_x0000_s1026" o:spt="20" style="position:absolute;left:0pt;flip:x y;margin-left:74.9pt;margin-top:15.35pt;height:16.5pt;width:0pt;z-index:251691008;mso-width-relative:page;mso-height-relative:page;" filled="f" stroked="t" coordsize="21600,21600" o:gfxdata="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SMv57XAAAACQEAAA8AAAAAAAAAAQAgAAAAIgAAAGRycy9kb3ducmV2LnhtbFBLAQIUABQA&#10;AAAIAIdO4kD0oiA48QEAAMwDAAAOAAAAAAAAAAEAIAAAACYBAABkcnMvZTJvRG9jLnhtbFBLBQYA&#10;AAAABgAGAFkBAACJBQAAAAA=&#10;">
                <v:fill on="f" focussize="0,0"/>
                <v:stroke weight="0.5pt" color="#000000" miterlimit="8" joinstyle="miter"/>
                <v:imagedata o:title=""/>
                <o:lock v:ext="edit" aspectratio="f"/>
              </v:line>
            </w:pict>
          </mc:Fallback>
        </mc:AlternateContent>
      </w:r>
    </w:p>
    <w:p>
      <w:pPr>
        <w:rPr>
          <w:rFonts w:ascii="宋体"/>
        </w:rPr>
      </w:pPr>
    </w:p>
    <w:p>
      <w:pPr>
        <w:rPr>
          <w:rFonts w:ascii="宋体"/>
        </w:rPr>
      </w:pPr>
      <w:r>
        <mc:AlternateContent>
          <mc:Choice Requires="wps">
            <w:drawing>
              <wp:anchor distT="0" distB="0" distL="114300" distR="114300" simplePos="0" relativeHeight="251692032" behindDoc="0" locked="0" layoutInCell="1" allowOverlap="1">
                <wp:simplePos x="0" y="0"/>
                <wp:positionH relativeFrom="column">
                  <wp:posOffset>3599815</wp:posOffset>
                </wp:positionH>
                <wp:positionV relativeFrom="paragraph">
                  <wp:posOffset>27305</wp:posOffset>
                </wp:positionV>
                <wp:extent cx="2247900" cy="1076325"/>
                <wp:effectExtent l="0" t="0" r="0" b="9525"/>
                <wp:wrapNone/>
                <wp:docPr id="65" name="文本框 33"/>
                <wp:cNvGraphicFramePr/>
                <a:graphic xmlns:a="http://schemas.openxmlformats.org/drawingml/2006/main">
                  <a:graphicData uri="http://schemas.microsoft.com/office/word/2010/wordprocessingShape">
                    <wps:wsp>
                      <wps:cNvSpPr txBox="1"/>
                      <wps:spPr bwMode="auto">
                        <a:xfrm>
                          <a:off x="0" y="0"/>
                          <a:ext cx="2247900" cy="1076325"/>
                        </a:xfrm>
                        <a:prstGeom prst="rect">
                          <a:avLst/>
                        </a:prstGeom>
                        <a:solidFill>
                          <a:srgbClr val="FFFFFF"/>
                        </a:solidFill>
                        <a:ln w="6350">
                          <a:solidFill>
                            <a:prstClr val="black"/>
                          </a:solidFill>
                        </a:ln>
                      </wps:spPr>
                      <wps:txbx>
                        <w:txbxContent>
                          <w:p>
                            <w:pPr>
                              <w:rPr>
                                <w:color w:val="FF0000"/>
                              </w:rPr>
                            </w:pPr>
                            <w:r>
                              <w:rPr>
                                <w:rFonts w:hint="eastAsia"/>
                                <w:color w:val="FF0000"/>
                              </w:rPr>
                              <w:t>公共基础选修课：</w:t>
                            </w:r>
                            <w:r>
                              <w:rPr>
                                <w:color w:val="FF0000"/>
                              </w:rPr>
                              <w:t xml:space="preserve">  </w:t>
                            </w:r>
                            <w:r>
                              <w:rPr>
                                <w:rFonts w:hint="eastAsia"/>
                                <w:color w:val="FF0000"/>
                              </w:rPr>
                              <w:t xml:space="preserve"> </w:t>
                            </w:r>
                            <w:r>
                              <w:rPr>
                                <w:color w:val="FF0000"/>
                              </w:rPr>
                              <w:t>5.</w:t>
                            </w:r>
                            <w:r>
                              <w:rPr>
                                <w:rFonts w:hint="eastAsia"/>
                                <w:color w:val="FF0000"/>
                              </w:rPr>
                              <w:t>普通话</w:t>
                            </w:r>
                          </w:p>
                          <w:p>
                            <w:pPr>
                              <w:pStyle w:val="14"/>
                              <w:numPr>
                                <w:ilvl w:val="0"/>
                                <w:numId w:val="2"/>
                              </w:numPr>
                              <w:ind w:firstLineChars="0"/>
                              <w:rPr>
                                <w:color w:val="FF0000"/>
                              </w:rPr>
                            </w:pPr>
                            <w:r>
                              <w:rPr>
                                <w:rFonts w:hint="eastAsia"/>
                                <w:color w:val="FF0000"/>
                              </w:rPr>
                              <w:t>心里健康</w:t>
                            </w:r>
                            <w:r>
                              <w:rPr>
                                <w:color w:val="FF0000"/>
                              </w:rPr>
                              <w:t xml:space="preserve">      </w:t>
                            </w:r>
                            <w:r>
                              <w:rPr>
                                <w:rFonts w:hint="eastAsia"/>
                                <w:color w:val="FF0000"/>
                              </w:rPr>
                              <w:t xml:space="preserve"> </w:t>
                            </w:r>
                            <w:r>
                              <w:rPr>
                                <w:color w:val="FF0000"/>
                              </w:rPr>
                              <w:t>6.</w:t>
                            </w:r>
                            <w:r>
                              <w:rPr>
                                <w:rFonts w:hint="eastAsia"/>
                                <w:color w:val="FF0000"/>
                              </w:rPr>
                              <w:t>物理</w:t>
                            </w:r>
                          </w:p>
                          <w:p>
                            <w:pPr>
                              <w:pStyle w:val="14"/>
                              <w:numPr>
                                <w:ilvl w:val="0"/>
                                <w:numId w:val="2"/>
                              </w:numPr>
                              <w:ind w:firstLineChars="0"/>
                              <w:rPr>
                                <w:color w:val="FF0000"/>
                              </w:rPr>
                            </w:pPr>
                            <w:r>
                              <w:rPr>
                                <w:rFonts w:hint="eastAsia"/>
                                <w:color w:val="FF0000"/>
                              </w:rPr>
                              <w:t>社交礼仪</w:t>
                            </w:r>
                            <w:r>
                              <w:rPr>
                                <w:color w:val="FF0000"/>
                              </w:rPr>
                              <w:t xml:space="preserve">      </w:t>
                            </w:r>
                            <w:r>
                              <w:rPr>
                                <w:rFonts w:hint="eastAsia"/>
                                <w:color w:val="FF0000"/>
                              </w:rPr>
                              <w:t xml:space="preserve"> </w:t>
                            </w:r>
                            <w:r>
                              <w:rPr>
                                <w:color w:val="FF0000"/>
                              </w:rPr>
                              <w:t>7.</w:t>
                            </w:r>
                            <w:r>
                              <w:rPr>
                                <w:rFonts w:hint="eastAsia"/>
                                <w:color w:val="FF0000"/>
                              </w:rPr>
                              <w:t>化学</w:t>
                            </w:r>
                          </w:p>
                          <w:p>
                            <w:pPr>
                              <w:pStyle w:val="14"/>
                              <w:numPr>
                                <w:ilvl w:val="0"/>
                                <w:numId w:val="2"/>
                              </w:numPr>
                              <w:ind w:firstLineChars="0"/>
                              <w:rPr>
                                <w:color w:val="FF0000"/>
                              </w:rPr>
                            </w:pPr>
                            <w:r>
                              <w:rPr>
                                <w:rFonts w:hint="eastAsia"/>
                                <w:color w:val="FF0000"/>
                              </w:rPr>
                              <w:t>文学欣赏</w:t>
                            </w:r>
                            <w:r>
                              <w:rPr>
                                <w:color w:val="FF0000"/>
                              </w:rPr>
                              <w:t xml:space="preserve">      </w:t>
                            </w:r>
                            <w:r>
                              <w:rPr>
                                <w:rFonts w:hint="eastAsia"/>
                                <w:color w:val="FF0000"/>
                              </w:rPr>
                              <w:t xml:space="preserve"> </w:t>
                            </w:r>
                            <w:r>
                              <w:rPr>
                                <w:color w:val="FF0000"/>
                              </w:rPr>
                              <w:t>8.</w:t>
                            </w:r>
                            <w:r>
                              <w:rPr>
                                <w:rFonts w:hint="eastAsia"/>
                                <w:color w:val="FF0000"/>
                              </w:rPr>
                              <w:t>环境保护</w:t>
                            </w:r>
                          </w:p>
                          <w:p>
                            <w:pPr>
                              <w:pStyle w:val="14"/>
                              <w:numPr>
                                <w:ilvl w:val="0"/>
                                <w:numId w:val="2"/>
                              </w:numPr>
                              <w:ind w:firstLineChars="0"/>
                              <w:rPr>
                                <w:color w:val="FF0000"/>
                              </w:rPr>
                            </w:pPr>
                            <w:r>
                              <w:rPr>
                                <w:rFonts w:hint="eastAsia"/>
                                <w:color w:val="FF0000"/>
                              </w:rPr>
                              <w:t>汉字录入</w:t>
                            </w:r>
                            <w:r>
                              <w:rPr>
                                <w:color w:val="FF0000"/>
                              </w:rPr>
                              <w:t xml:space="preserve">     </w:t>
                            </w:r>
                            <w:r>
                              <w:rPr>
                                <w:rFonts w:hint="eastAsia"/>
                                <w:color w:val="FF0000"/>
                              </w:rPr>
                              <w:t xml:space="preserve"> </w:t>
                            </w:r>
                            <w:r>
                              <w:rPr>
                                <w:color w:val="FF0000"/>
                              </w:rPr>
                              <w:t xml:space="preserve"> 9.</w:t>
                            </w:r>
                            <w:r>
                              <w:rPr>
                                <w:rFonts w:hint="eastAsia"/>
                                <w:color w:val="FF0000"/>
                              </w:rPr>
                              <w:t>其他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3" o:spid="_x0000_s1026" o:spt="202" type="#_x0000_t202" style="position:absolute;left:0pt;margin-left:283.45pt;margin-top:2.15pt;height:84.75pt;width:177pt;z-index:251692032;mso-width-relative:page;mso-height-relative:page;" fillcolor="#FFFFFF" filled="t" stroked="t" coordsize="21600,21600" o:gfxdata="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KNwc/WAAAACQEAAA8AAAAAAAAAAQAgAAAAIgAAAGRycy9kb3ducmV2LnhtbFBLAQIUABQA&#10;AAAIAIdO4kDatk5MZAIAAMgEAAAOAAAAAAAAAAEAIAAAACUBAABkcnMvZTJvRG9jLnhtbFBLBQYA&#10;AAAABgAGAFkBAAD7BQAAAAA=&#10;">
                <v:fill on="t" focussize="0,0"/>
                <v:stroke weight="0.5pt" color="#000000" joinstyle="round"/>
                <v:imagedata o:title=""/>
                <o:lock v:ext="edit" aspectratio="f"/>
                <v:textbox>
                  <w:txbxContent>
                    <w:p>
                      <w:pPr>
                        <w:rPr>
                          <w:color w:val="FF0000"/>
                        </w:rPr>
                      </w:pPr>
                      <w:r>
                        <w:rPr>
                          <w:rFonts w:hint="eastAsia"/>
                          <w:color w:val="FF0000"/>
                        </w:rPr>
                        <w:t>公共基础选修课：</w:t>
                      </w:r>
                      <w:r>
                        <w:rPr>
                          <w:color w:val="FF0000"/>
                        </w:rPr>
                        <w:t xml:space="preserve">  </w:t>
                      </w:r>
                      <w:r>
                        <w:rPr>
                          <w:rFonts w:hint="eastAsia"/>
                          <w:color w:val="FF0000"/>
                        </w:rPr>
                        <w:t xml:space="preserve"> </w:t>
                      </w:r>
                      <w:r>
                        <w:rPr>
                          <w:color w:val="FF0000"/>
                        </w:rPr>
                        <w:t>5.</w:t>
                      </w:r>
                      <w:r>
                        <w:rPr>
                          <w:rFonts w:hint="eastAsia"/>
                          <w:color w:val="FF0000"/>
                        </w:rPr>
                        <w:t>普通话</w:t>
                      </w:r>
                    </w:p>
                    <w:p>
                      <w:pPr>
                        <w:pStyle w:val="14"/>
                        <w:numPr>
                          <w:ilvl w:val="0"/>
                          <w:numId w:val="2"/>
                        </w:numPr>
                        <w:ind w:firstLineChars="0"/>
                        <w:rPr>
                          <w:color w:val="FF0000"/>
                        </w:rPr>
                      </w:pPr>
                      <w:r>
                        <w:rPr>
                          <w:rFonts w:hint="eastAsia"/>
                          <w:color w:val="FF0000"/>
                        </w:rPr>
                        <w:t>心里健康</w:t>
                      </w:r>
                      <w:r>
                        <w:rPr>
                          <w:color w:val="FF0000"/>
                        </w:rPr>
                        <w:t xml:space="preserve">      </w:t>
                      </w:r>
                      <w:r>
                        <w:rPr>
                          <w:rFonts w:hint="eastAsia"/>
                          <w:color w:val="FF0000"/>
                        </w:rPr>
                        <w:t xml:space="preserve"> </w:t>
                      </w:r>
                      <w:r>
                        <w:rPr>
                          <w:color w:val="FF0000"/>
                        </w:rPr>
                        <w:t>6.</w:t>
                      </w:r>
                      <w:r>
                        <w:rPr>
                          <w:rFonts w:hint="eastAsia"/>
                          <w:color w:val="FF0000"/>
                        </w:rPr>
                        <w:t>物理</w:t>
                      </w:r>
                    </w:p>
                    <w:p>
                      <w:pPr>
                        <w:pStyle w:val="14"/>
                        <w:numPr>
                          <w:ilvl w:val="0"/>
                          <w:numId w:val="2"/>
                        </w:numPr>
                        <w:ind w:firstLineChars="0"/>
                        <w:rPr>
                          <w:color w:val="FF0000"/>
                        </w:rPr>
                      </w:pPr>
                      <w:r>
                        <w:rPr>
                          <w:rFonts w:hint="eastAsia"/>
                          <w:color w:val="FF0000"/>
                        </w:rPr>
                        <w:t>社交礼仪</w:t>
                      </w:r>
                      <w:r>
                        <w:rPr>
                          <w:color w:val="FF0000"/>
                        </w:rPr>
                        <w:t xml:space="preserve">      </w:t>
                      </w:r>
                      <w:r>
                        <w:rPr>
                          <w:rFonts w:hint="eastAsia"/>
                          <w:color w:val="FF0000"/>
                        </w:rPr>
                        <w:t xml:space="preserve"> </w:t>
                      </w:r>
                      <w:r>
                        <w:rPr>
                          <w:color w:val="FF0000"/>
                        </w:rPr>
                        <w:t>7.</w:t>
                      </w:r>
                      <w:r>
                        <w:rPr>
                          <w:rFonts w:hint="eastAsia"/>
                          <w:color w:val="FF0000"/>
                        </w:rPr>
                        <w:t>化学</w:t>
                      </w:r>
                    </w:p>
                    <w:p>
                      <w:pPr>
                        <w:pStyle w:val="14"/>
                        <w:numPr>
                          <w:ilvl w:val="0"/>
                          <w:numId w:val="2"/>
                        </w:numPr>
                        <w:ind w:firstLineChars="0"/>
                        <w:rPr>
                          <w:color w:val="FF0000"/>
                        </w:rPr>
                      </w:pPr>
                      <w:r>
                        <w:rPr>
                          <w:rFonts w:hint="eastAsia"/>
                          <w:color w:val="FF0000"/>
                        </w:rPr>
                        <w:t>文学欣赏</w:t>
                      </w:r>
                      <w:r>
                        <w:rPr>
                          <w:color w:val="FF0000"/>
                        </w:rPr>
                        <w:t xml:space="preserve">      </w:t>
                      </w:r>
                      <w:r>
                        <w:rPr>
                          <w:rFonts w:hint="eastAsia"/>
                          <w:color w:val="FF0000"/>
                        </w:rPr>
                        <w:t xml:space="preserve"> </w:t>
                      </w:r>
                      <w:r>
                        <w:rPr>
                          <w:color w:val="FF0000"/>
                        </w:rPr>
                        <w:t>8.</w:t>
                      </w:r>
                      <w:r>
                        <w:rPr>
                          <w:rFonts w:hint="eastAsia"/>
                          <w:color w:val="FF0000"/>
                        </w:rPr>
                        <w:t>环境保护</w:t>
                      </w:r>
                    </w:p>
                    <w:p>
                      <w:pPr>
                        <w:pStyle w:val="14"/>
                        <w:numPr>
                          <w:ilvl w:val="0"/>
                          <w:numId w:val="2"/>
                        </w:numPr>
                        <w:ind w:firstLineChars="0"/>
                        <w:rPr>
                          <w:color w:val="FF0000"/>
                        </w:rPr>
                      </w:pPr>
                      <w:r>
                        <w:rPr>
                          <w:rFonts w:hint="eastAsia"/>
                          <w:color w:val="FF0000"/>
                        </w:rPr>
                        <w:t>汉字录入</w:t>
                      </w:r>
                      <w:r>
                        <w:rPr>
                          <w:color w:val="FF0000"/>
                        </w:rPr>
                        <w:t xml:space="preserve">     </w:t>
                      </w:r>
                      <w:r>
                        <w:rPr>
                          <w:rFonts w:hint="eastAsia"/>
                          <w:color w:val="FF0000"/>
                        </w:rPr>
                        <w:t xml:space="preserve"> </w:t>
                      </w:r>
                      <w:r>
                        <w:rPr>
                          <w:color w:val="FF0000"/>
                        </w:rPr>
                        <w:t xml:space="preserve"> 9.</w:t>
                      </w:r>
                      <w:r>
                        <w:rPr>
                          <w:rFonts w:hint="eastAsia"/>
                          <w:color w:val="FF0000"/>
                        </w:rPr>
                        <w:t>其他</w:t>
                      </w:r>
                    </w:p>
                  </w:txbxContent>
                </v:textbox>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679450</wp:posOffset>
                </wp:positionH>
                <wp:positionV relativeFrom="paragraph">
                  <wp:posOffset>17145</wp:posOffset>
                </wp:positionV>
                <wp:extent cx="387350" cy="1019175"/>
                <wp:effectExtent l="0" t="0" r="0" b="9525"/>
                <wp:wrapNone/>
                <wp:docPr id="64" name="文本框 8"/>
                <wp:cNvGraphicFramePr/>
                <a:graphic xmlns:a="http://schemas.openxmlformats.org/drawingml/2006/main">
                  <a:graphicData uri="http://schemas.microsoft.com/office/word/2010/wordprocessingShape">
                    <wps:wsp>
                      <wps:cNvSpPr txBox="1"/>
                      <wps:spPr bwMode="auto">
                        <a:xfrm>
                          <a:off x="0" y="0"/>
                          <a:ext cx="387350" cy="1019175"/>
                        </a:xfrm>
                        <a:prstGeom prst="rect">
                          <a:avLst/>
                        </a:prstGeom>
                        <a:solidFill>
                          <a:srgbClr val="FFFFFF"/>
                        </a:solidFill>
                        <a:ln w="6350">
                          <a:solidFill>
                            <a:prstClr val="black"/>
                          </a:solidFill>
                        </a:ln>
                      </wps:spPr>
                      <wps:txbx>
                        <w:txbxContent>
                          <w:p>
                            <w:r>
                              <w:rPr>
                                <w:rFonts w:hint="eastAsia"/>
                              </w:rPr>
                              <w:t>德育</w:t>
                            </w:r>
                          </w:p>
                        </w:txbxContent>
                      </wps:txbx>
                      <wps:bodyPr rot="0" spcFirstLastPara="0" vertOverflow="overflow" horzOverflow="overflow" vert="eaVert" wrap="square" lIns="91440" tIns="45720" rIns="91440" bIns="45720" numCol="1" spcCol="0" rtlCol="0" fromWordArt="0" anchor="t" anchorCtr="0" forceAA="0" compatLnSpc="1">
                        <a:spAutoFit/>
                      </wps:bodyPr>
                    </wps:wsp>
                  </a:graphicData>
                </a:graphic>
              </wp:anchor>
            </w:drawing>
          </mc:Choice>
          <mc:Fallback>
            <w:pict>
              <v:shape id="文本框 8" o:spid="_x0000_s1026" o:spt="202" type="#_x0000_t202" style="position:absolute;left:0pt;margin-left:53.5pt;margin-top:1.35pt;height:80.25pt;width:30.5pt;z-index:251693056;mso-width-relative:page;mso-height-relative:page;" fillcolor="#FFFFFF" filled="t" stroked="t" coordsize="21600,21600" o:gfxdata="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gvG4LUAAAACQEAAA8AAAAAAAAAAQAgAAAAIgAAAGRycy9kb3ducmV2LnhtbFBLAQIUABQAAAAI&#10;AIdO4kBv178tYwIAAMgEAAAOAAAAAAAAAAEAIAAAACMBAABkcnMvZTJvRG9jLnhtbFBLBQYAAAAA&#10;BgAGAFkBAAD4BQAAAAA=&#10;">
                <v:fill on="t" focussize="0,0"/>
                <v:stroke weight="0.5pt" color="#000000" joinstyle="round"/>
                <v:imagedata o:title=""/>
                <o:lock v:ext="edit" aspectratio="f"/>
                <v:textbox style="layout-flow:vertical-ideographic;mso-fit-shape-to-text:t;">
                  <w:txbxContent>
                    <w:p>
                      <w:r>
                        <w:rPr>
                          <w:rFonts w:hint="eastAsia"/>
                        </w:rPr>
                        <w:t>德育</w:t>
                      </w:r>
                    </w:p>
                  </w:txbxContent>
                </v:textbox>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1067435</wp:posOffset>
                </wp:positionH>
                <wp:positionV relativeFrom="paragraph">
                  <wp:posOffset>20320</wp:posOffset>
                </wp:positionV>
                <wp:extent cx="387350" cy="1019175"/>
                <wp:effectExtent l="0" t="0" r="0" b="9525"/>
                <wp:wrapNone/>
                <wp:docPr id="63" name="文本框 9"/>
                <wp:cNvGraphicFramePr/>
                <a:graphic xmlns:a="http://schemas.openxmlformats.org/drawingml/2006/main">
                  <a:graphicData uri="http://schemas.microsoft.com/office/word/2010/wordprocessingShape">
                    <wps:wsp>
                      <wps:cNvSpPr txBox="1"/>
                      <wps:spPr bwMode="auto">
                        <a:xfrm>
                          <a:off x="0" y="0"/>
                          <a:ext cx="387350" cy="1019175"/>
                        </a:xfrm>
                        <a:prstGeom prst="rect">
                          <a:avLst/>
                        </a:prstGeom>
                        <a:solidFill>
                          <a:srgbClr val="FFFFFF"/>
                        </a:solidFill>
                        <a:ln w="6350">
                          <a:solidFill>
                            <a:prstClr val="black"/>
                          </a:solidFill>
                        </a:ln>
                      </wps:spPr>
                      <wps:txbx>
                        <w:txbxContent>
                          <w:p>
                            <w:r>
                              <w:rPr>
                                <w:rFonts w:hint="eastAsia"/>
                              </w:rPr>
                              <w:t>语文</w:t>
                            </w:r>
                          </w:p>
                        </w:txbxContent>
                      </wps:txbx>
                      <wps:bodyPr rot="0" spcFirstLastPara="0" vertOverflow="overflow" horzOverflow="overflow" vert="eaVert" wrap="square" lIns="91440" tIns="45720" rIns="91440" bIns="45720" numCol="1" spcCol="0" rtlCol="0" fromWordArt="0" anchor="t" anchorCtr="0" forceAA="0" compatLnSpc="1">
                        <a:spAutoFit/>
                      </wps:bodyPr>
                    </wps:wsp>
                  </a:graphicData>
                </a:graphic>
              </wp:anchor>
            </w:drawing>
          </mc:Choice>
          <mc:Fallback>
            <w:pict>
              <v:shape id="文本框 9" o:spid="_x0000_s1026" o:spt="202" type="#_x0000_t202" style="position:absolute;left:0pt;margin-left:84.05pt;margin-top:1.6pt;height:80.25pt;width:30.5pt;z-index:251694080;mso-width-relative:page;mso-height-relative:page;" fillcolor="#FFFFFF" filled="t" stroked="t" coordsize="21600,21600" o:gfxdata="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JsqW7UAAAACQEAAA8AAAAAAAAAAQAgAAAAIgAAAGRycy9kb3ducmV2LnhtbFBLAQIUABQAAAAI&#10;AIdO4kA/xTLEYwIAAMgEAAAOAAAAAAAAAAEAIAAAACMBAABkcnMvZTJvRG9jLnhtbFBLBQYAAAAA&#10;BgAGAFkBAAD4BQAAAAA=&#10;">
                <v:fill on="t" focussize="0,0"/>
                <v:stroke weight="0.5pt" color="#000000" joinstyle="round"/>
                <v:imagedata o:title=""/>
                <o:lock v:ext="edit" aspectratio="f"/>
                <v:textbox style="layout-flow:vertical-ideographic;mso-fit-shape-to-text:t;">
                  <w:txbxContent>
                    <w:p>
                      <w:r>
                        <w:rPr>
                          <w:rFonts w:hint="eastAsia"/>
                        </w:rPr>
                        <w:t>语文</w:t>
                      </w:r>
                    </w:p>
                  </w:txbxContent>
                </v:textbox>
              </v:shap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1457960</wp:posOffset>
                </wp:positionH>
                <wp:positionV relativeFrom="paragraph">
                  <wp:posOffset>16510</wp:posOffset>
                </wp:positionV>
                <wp:extent cx="387350" cy="1019175"/>
                <wp:effectExtent l="0" t="0" r="0" b="9525"/>
                <wp:wrapNone/>
                <wp:docPr id="62" name="文本框 10"/>
                <wp:cNvGraphicFramePr/>
                <a:graphic xmlns:a="http://schemas.openxmlformats.org/drawingml/2006/main">
                  <a:graphicData uri="http://schemas.microsoft.com/office/word/2010/wordprocessingShape">
                    <wps:wsp>
                      <wps:cNvSpPr txBox="1"/>
                      <wps:spPr bwMode="auto">
                        <a:xfrm>
                          <a:off x="0" y="0"/>
                          <a:ext cx="387350" cy="1019175"/>
                        </a:xfrm>
                        <a:prstGeom prst="rect">
                          <a:avLst/>
                        </a:prstGeom>
                        <a:solidFill>
                          <a:srgbClr val="FFFFFF"/>
                        </a:solidFill>
                        <a:ln w="6350">
                          <a:solidFill>
                            <a:prstClr val="black"/>
                          </a:solidFill>
                        </a:ln>
                      </wps:spPr>
                      <wps:txbx>
                        <w:txbxContent>
                          <w:p>
                            <w:r>
                              <w:rPr>
                                <w:rFonts w:hint="eastAsia"/>
                              </w:rPr>
                              <w:t>数学</w:t>
                            </w:r>
                          </w:p>
                        </w:txbxContent>
                      </wps:txbx>
                      <wps:bodyPr rot="0" spcFirstLastPara="0" vertOverflow="overflow" horzOverflow="overflow" vert="eaVert" wrap="square" lIns="91440" tIns="45720" rIns="91440" bIns="45720" numCol="1" spcCol="0" rtlCol="0" fromWordArt="0" anchor="t" anchorCtr="0" forceAA="0" compatLnSpc="1">
                        <a:spAutoFit/>
                      </wps:bodyPr>
                    </wps:wsp>
                  </a:graphicData>
                </a:graphic>
              </wp:anchor>
            </w:drawing>
          </mc:Choice>
          <mc:Fallback>
            <w:pict>
              <v:shape id="文本框 10" o:spid="_x0000_s1026" o:spt="202" type="#_x0000_t202" style="position:absolute;left:0pt;margin-left:114.8pt;margin-top:1.3pt;height:80.25pt;width:30.5pt;z-index:251695104;mso-width-relative:page;mso-height-relative:page;" fillcolor="#FFFFFF" filled="t" stroked="t" coordsize="21600,21600" o:gfxdata="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DsOU/UAAAACQEAAA8AAAAAAAAAAQAgAAAAIgAAAGRycy9kb3ducmV2LnhtbFBLAQIUABQAAAAI&#10;AIdO4kA0YL8qYwIAAMkEAAAOAAAAAAAAAAEAIAAAACMBAABkcnMvZTJvRG9jLnhtbFBLBQYAAAAA&#10;BgAGAFkBAAD4BQAAAAA=&#10;">
                <v:fill on="t" focussize="0,0"/>
                <v:stroke weight="0.5pt" color="#000000" joinstyle="round"/>
                <v:imagedata o:title=""/>
                <o:lock v:ext="edit" aspectratio="f"/>
                <v:textbox style="layout-flow:vertical-ideographic;mso-fit-shape-to-text:t;">
                  <w:txbxContent>
                    <w:p>
                      <w:r>
                        <w:rPr>
                          <w:rFonts w:hint="eastAsia"/>
                        </w:rPr>
                        <w:t>数学</w:t>
                      </w:r>
                    </w:p>
                  </w:txbxContent>
                </v:textbox>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1861185</wp:posOffset>
                </wp:positionH>
                <wp:positionV relativeFrom="paragraph">
                  <wp:posOffset>16510</wp:posOffset>
                </wp:positionV>
                <wp:extent cx="387350" cy="1019175"/>
                <wp:effectExtent l="0" t="0" r="0" b="9525"/>
                <wp:wrapNone/>
                <wp:docPr id="61" name="文本框 11"/>
                <wp:cNvGraphicFramePr/>
                <a:graphic xmlns:a="http://schemas.openxmlformats.org/drawingml/2006/main">
                  <a:graphicData uri="http://schemas.microsoft.com/office/word/2010/wordprocessingShape">
                    <wps:wsp>
                      <wps:cNvSpPr txBox="1"/>
                      <wps:spPr bwMode="auto">
                        <a:xfrm>
                          <a:off x="0" y="0"/>
                          <a:ext cx="387350" cy="1019175"/>
                        </a:xfrm>
                        <a:prstGeom prst="rect">
                          <a:avLst/>
                        </a:prstGeom>
                        <a:solidFill>
                          <a:srgbClr val="FFFFFF"/>
                        </a:solidFill>
                        <a:ln w="6350">
                          <a:solidFill>
                            <a:prstClr val="black"/>
                          </a:solidFill>
                        </a:ln>
                      </wps:spPr>
                      <wps:txbx>
                        <w:txbxContent>
                          <w:p>
                            <w:r>
                              <w:rPr>
                                <w:rFonts w:hint="eastAsia"/>
                              </w:rPr>
                              <w:t>英语</w:t>
                            </w:r>
                          </w:p>
                        </w:txbxContent>
                      </wps:txbx>
                      <wps:bodyPr rot="0" spcFirstLastPara="0" vertOverflow="overflow" horzOverflow="overflow" vert="eaVert" wrap="square" lIns="91440" tIns="45720" rIns="91440" bIns="45720" numCol="1" spcCol="0" rtlCol="0" fromWordArt="0" anchor="t" anchorCtr="0" forceAA="0" compatLnSpc="1">
                        <a:spAutoFit/>
                      </wps:bodyPr>
                    </wps:wsp>
                  </a:graphicData>
                </a:graphic>
              </wp:anchor>
            </w:drawing>
          </mc:Choice>
          <mc:Fallback>
            <w:pict>
              <v:shape id="文本框 11" o:spid="_x0000_s1026" o:spt="202" type="#_x0000_t202" style="position:absolute;left:0pt;margin-left:146.55pt;margin-top:1.3pt;height:80.25pt;width:30.5pt;z-index:251696128;mso-width-relative:page;mso-height-relative:page;" fillcolor="#FFFFFF" filled="t" stroked="t" coordsize="21600,21600" o:gfxdata="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d1dtF1QAAAAkBAAAPAAAAAAAAAAEAIAAAACIAAABkcnMvZG93bnJldi54bWxQSwECFAAUAAAA&#10;CACHTuJAJqP+b2MCAADJBAAADgAAAAAAAAABACAAAAAkAQAAZHJzL2Uyb0RvYy54bWxQSwUGAAAA&#10;AAYABgBZAQAA+QUAAAAA&#10;">
                <v:fill on="t" focussize="0,0"/>
                <v:stroke weight="0.5pt" color="#000000" joinstyle="round"/>
                <v:imagedata o:title=""/>
                <o:lock v:ext="edit" aspectratio="f"/>
                <v:textbox style="layout-flow:vertical-ideographic;mso-fit-shape-to-text:t;">
                  <w:txbxContent>
                    <w:p>
                      <w:r>
                        <w:rPr>
                          <w:rFonts w:hint="eastAsia"/>
                        </w:rPr>
                        <w:t>英语</w:t>
                      </w:r>
                    </w:p>
                  </w:txbxContent>
                </v:textbox>
              </v:shap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2270760</wp:posOffset>
                </wp:positionH>
                <wp:positionV relativeFrom="paragraph">
                  <wp:posOffset>12700</wp:posOffset>
                </wp:positionV>
                <wp:extent cx="387350" cy="1019175"/>
                <wp:effectExtent l="0" t="0" r="0" b="9525"/>
                <wp:wrapNone/>
                <wp:docPr id="60" name="文本框 12"/>
                <wp:cNvGraphicFramePr/>
                <a:graphic xmlns:a="http://schemas.openxmlformats.org/drawingml/2006/main">
                  <a:graphicData uri="http://schemas.microsoft.com/office/word/2010/wordprocessingShape">
                    <wps:wsp>
                      <wps:cNvSpPr txBox="1"/>
                      <wps:spPr bwMode="auto">
                        <a:xfrm>
                          <a:off x="0" y="0"/>
                          <a:ext cx="387350" cy="1019175"/>
                        </a:xfrm>
                        <a:prstGeom prst="rect">
                          <a:avLst/>
                        </a:prstGeom>
                        <a:solidFill>
                          <a:srgbClr val="FFFFFF"/>
                        </a:solidFill>
                        <a:ln w="6350">
                          <a:solidFill>
                            <a:prstClr val="black"/>
                          </a:solidFill>
                        </a:ln>
                      </wps:spPr>
                      <wps:txbx>
                        <w:txbxContent>
                          <w:p>
                            <w:r>
                              <w:rPr>
                                <w:rFonts w:hint="eastAsia"/>
                              </w:rPr>
                              <w:t>计算机应用</w:t>
                            </w:r>
                          </w:p>
                        </w:txbxContent>
                      </wps:txbx>
                      <wps:bodyPr rot="0" spcFirstLastPara="0" vertOverflow="overflow" horzOverflow="overflow" vert="eaVert" wrap="square" lIns="91440" tIns="45720" rIns="91440" bIns="45720" numCol="1" spcCol="0" rtlCol="0" fromWordArt="0" anchor="t" anchorCtr="0" forceAA="0" compatLnSpc="1">
                        <a:spAutoFit/>
                      </wps:bodyPr>
                    </wps:wsp>
                  </a:graphicData>
                </a:graphic>
              </wp:anchor>
            </w:drawing>
          </mc:Choice>
          <mc:Fallback>
            <w:pict>
              <v:shape id="文本框 12" o:spid="_x0000_s1026" o:spt="202" type="#_x0000_t202" style="position:absolute;left:0pt;margin-left:178.8pt;margin-top:1pt;height:80.25pt;width:30.5pt;z-index:251697152;mso-width-relative:page;mso-height-relative:page;" fillcolor="#FFFFFF" filled="t" stroked="t" coordsize="21600,21600" o:gfxdata="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4W4KadYAAAAJAQAADwAAAAAAAAABACAAAAAiAAAAZHJzL2Rvd25yZXYueG1sUEsBAhQAFAAA&#10;AAgAh07iQO+ThjljAgAAyQQAAA4AAAAAAAAAAQAgAAAAJQEAAGRycy9lMm9Eb2MueG1sUEsFBgAA&#10;AAAGAAYAWQEAAPoFAAAAAA==&#10;">
                <v:fill on="t" focussize="0,0"/>
                <v:stroke weight="0.5pt" color="#000000" joinstyle="round"/>
                <v:imagedata o:title=""/>
                <o:lock v:ext="edit" aspectratio="f"/>
                <v:textbox style="layout-flow:vertical-ideographic;mso-fit-shape-to-text:t;">
                  <w:txbxContent>
                    <w:p>
                      <w:r>
                        <w:rPr>
                          <w:rFonts w:hint="eastAsia"/>
                        </w:rPr>
                        <w:t>计算机应用</w:t>
                      </w:r>
                    </w:p>
                  </w:txbxContent>
                </v:textbox>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2670810</wp:posOffset>
                </wp:positionH>
                <wp:positionV relativeFrom="paragraph">
                  <wp:posOffset>12700</wp:posOffset>
                </wp:positionV>
                <wp:extent cx="387350" cy="1019175"/>
                <wp:effectExtent l="0" t="0" r="0" b="9525"/>
                <wp:wrapNone/>
                <wp:docPr id="59" name="文本框 13"/>
                <wp:cNvGraphicFramePr/>
                <a:graphic xmlns:a="http://schemas.openxmlformats.org/drawingml/2006/main">
                  <a:graphicData uri="http://schemas.microsoft.com/office/word/2010/wordprocessingShape">
                    <wps:wsp>
                      <wps:cNvSpPr txBox="1"/>
                      <wps:spPr bwMode="auto">
                        <a:xfrm>
                          <a:off x="0" y="0"/>
                          <a:ext cx="387350" cy="1019175"/>
                        </a:xfrm>
                        <a:prstGeom prst="rect">
                          <a:avLst/>
                        </a:prstGeom>
                        <a:solidFill>
                          <a:srgbClr val="FFFFFF"/>
                        </a:solidFill>
                        <a:ln w="6350">
                          <a:solidFill>
                            <a:prstClr val="black"/>
                          </a:solidFill>
                        </a:ln>
                      </wps:spPr>
                      <wps:txbx>
                        <w:txbxContent>
                          <w:p>
                            <w:r>
                              <w:rPr>
                                <w:rFonts w:hint="eastAsia"/>
                              </w:rPr>
                              <w:t>体育与健康</w:t>
                            </w:r>
                          </w:p>
                        </w:txbxContent>
                      </wps:txbx>
                      <wps:bodyPr rot="0" spcFirstLastPara="0" vertOverflow="overflow" horzOverflow="overflow" vert="eaVert" wrap="square" lIns="91440" tIns="45720" rIns="91440" bIns="45720" numCol="1" spcCol="0" rtlCol="0" fromWordArt="0" anchor="t" anchorCtr="0" forceAA="0" compatLnSpc="1">
                        <a:spAutoFit/>
                      </wps:bodyPr>
                    </wps:wsp>
                  </a:graphicData>
                </a:graphic>
              </wp:anchor>
            </w:drawing>
          </mc:Choice>
          <mc:Fallback>
            <w:pict>
              <v:shape id="文本框 13" o:spid="_x0000_s1026" o:spt="202" type="#_x0000_t202" style="position:absolute;left:0pt;margin-left:210.3pt;margin-top:1pt;height:80.25pt;width:30.5pt;z-index:251698176;mso-width-relative:page;mso-height-relative:page;" fillcolor="#FFFFFF" filled="t" stroked="t" coordsize="21600,21600" o:gfxdata="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qo1B3VAAAACQEAAA8AAAAAAAAAAQAgAAAAIgAAAGRycy9kb3ducmV2LnhtbFBLAQIUABQA&#10;AAAIAIdO4kAfewwoZQIAAMkEAAAOAAAAAAAAAAEAIAAAACQBAABkcnMvZTJvRG9jLnhtbFBLBQYA&#10;AAAABgAGAFkBAAD7BQAAAAA=&#10;">
                <v:fill on="t" focussize="0,0"/>
                <v:stroke weight="0.5pt" color="#000000" joinstyle="round"/>
                <v:imagedata o:title=""/>
                <o:lock v:ext="edit" aspectratio="f"/>
                <v:textbox style="layout-flow:vertical-ideographic;mso-fit-shape-to-text:t;">
                  <w:txbxContent>
                    <w:p>
                      <w:r>
                        <w:rPr>
                          <w:rFonts w:hint="eastAsia"/>
                        </w:rPr>
                        <w:t>体育与健康</w:t>
                      </w:r>
                    </w:p>
                  </w:txbxContent>
                </v:textbox>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3070860</wp:posOffset>
                </wp:positionH>
                <wp:positionV relativeFrom="paragraph">
                  <wp:posOffset>16510</wp:posOffset>
                </wp:positionV>
                <wp:extent cx="387350" cy="1019175"/>
                <wp:effectExtent l="0" t="0" r="0" b="9525"/>
                <wp:wrapNone/>
                <wp:docPr id="58" name="文本框 14"/>
                <wp:cNvGraphicFramePr/>
                <a:graphic xmlns:a="http://schemas.openxmlformats.org/drawingml/2006/main">
                  <a:graphicData uri="http://schemas.microsoft.com/office/word/2010/wordprocessingShape">
                    <wps:wsp>
                      <wps:cNvSpPr txBox="1"/>
                      <wps:spPr bwMode="auto">
                        <a:xfrm>
                          <a:off x="0" y="0"/>
                          <a:ext cx="387350" cy="1019175"/>
                        </a:xfrm>
                        <a:prstGeom prst="rect">
                          <a:avLst/>
                        </a:prstGeom>
                        <a:solidFill>
                          <a:srgbClr val="FFFFFF"/>
                        </a:solidFill>
                        <a:ln w="6350">
                          <a:solidFill>
                            <a:prstClr val="black"/>
                          </a:solidFill>
                        </a:ln>
                      </wps:spPr>
                      <wps:txbx>
                        <w:txbxContent>
                          <w:p>
                            <w:r>
                              <w:rPr>
                                <w:rFonts w:hint="eastAsia"/>
                              </w:rPr>
                              <w:t>公共艺术</w:t>
                            </w:r>
                          </w:p>
                        </w:txbxContent>
                      </wps:txbx>
                      <wps:bodyPr rot="0" spcFirstLastPara="0" vertOverflow="overflow" horzOverflow="overflow" vert="eaVert" wrap="square" lIns="91440" tIns="45720" rIns="91440" bIns="45720" numCol="1" spcCol="0" rtlCol="0" fromWordArt="0" anchor="t" anchorCtr="0" forceAA="0" compatLnSpc="1">
                        <a:spAutoFit/>
                      </wps:bodyPr>
                    </wps:wsp>
                  </a:graphicData>
                </a:graphic>
              </wp:anchor>
            </w:drawing>
          </mc:Choice>
          <mc:Fallback>
            <w:pict>
              <v:shape id="文本框 14" o:spid="_x0000_s1026" o:spt="202" type="#_x0000_t202" style="position:absolute;left:0pt;margin-left:241.8pt;margin-top:1.3pt;height:80.25pt;width:30.5pt;z-index:251699200;mso-width-relative:page;mso-height-relative:page;" fillcolor="#FFFFFF" filled="t" stroked="t" coordsize="21600,21600" o:gfxdata="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AriUXtcAAAAJAQAADwAAAAAAAAABACAAAAAiAAAAZHJzL2Rvd25yZXYueG1sUEsBAhQA&#10;FAAAAAgAh07iQJ/ZvcFlAgAAyQQAAA4AAAAAAAAAAQAgAAAAJgEAAGRycy9lMm9Eb2MueG1sUEsF&#10;BgAAAAAGAAYAWQEAAP0FAAAAAA==&#10;">
                <v:fill on="t" focussize="0,0"/>
                <v:stroke weight="0.5pt" color="#000000" joinstyle="round"/>
                <v:imagedata o:title=""/>
                <o:lock v:ext="edit" aspectratio="f"/>
                <v:textbox style="layout-flow:vertical-ideographic;mso-fit-shape-to-text:t;">
                  <w:txbxContent>
                    <w:p>
                      <w:r>
                        <w:rPr>
                          <w:rFonts w:hint="eastAsia"/>
                        </w:rPr>
                        <w:t>公共艺术</w:t>
                      </w:r>
                    </w:p>
                  </w:txbxContent>
                </v:textbox>
              </v:shape>
            </w:pict>
          </mc:Fallback>
        </mc:AlternateContent>
      </w:r>
    </w:p>
    <w:p>
      <w:pPr>
        <w:rPr>
          <w:rFonts w:ascii="宋体"/>
        </w:rPr>
      </w:pPr>
    </w:p>
    <w:p>
      <w:pPr>
        <w:rPr>
          <w:rFonts w:ascii="宋体"/>
        </w:rPr>
      </w:pPr>
    </w:p>
    <w:p>
      <w:pPr>
        <w:rPr>
          <w:rFonts w:ascii="宋体"/>
        </w:rPr>
      </w:pPr>
    </w:p>
    <w:p>
      <w:pPr>
        <w:rPr>
          <w:rFonts w:ascii="宋体"/>
        </w:rPr>
      </w:pPr>
    </w:p>
    <w:p>
      <w:pPr>
        <w:rPr>
          <w:rFonts w:ascii="宋体"/>
        </w:rPr>
      </w:pPr>
    </w:p>
    <w:p>
      <w:pPr>
        <w:spacing w:line="360" w:lineRule="auto"/>
        <w:rPr>
          <w:rFonts w:ascii="宋体"/>
        </w:rPr>
      </w:pPr>
    </w:p>
    <w:p>
      <w:pPr>
        <w:spacing w:line="360" w:lineRule="auto"/>
        <w:rPr>
          <w:rFonts w:ascii="宋体"/>
        </w:rPr>
      </w:pPr>
    </w:p>
    <w:p>
      <w:pPr>
        <w:spacing w:line="360" w:lineRule="auto"/>
        <w:rPr>
          <w:rFonts w:ascii="宋体" w:cs="仿宋"/>
          <w:bCs/>
          <w:sz w:val="24"/>
          <w:szCs w:val="24"/>
        </w:rPr>
      </w:pPr>
      <w:r>
        <w:rPr>
          <w:rFonts w:ascii="宋体" w:hAnsi="宋体" w:cs="仿宋"/>
          <w:bCs/>
          <w:sz w:val="24"/>
          <w:szCs w:val="24"/>
        </w:rPr>
        <w:t>2.</w:t>
      </w:r>
      <w:r>
        <w:rPr>
          <w:rFonts w:hint="eastAsia" w:ascii="宋体" w:hAnsi="宋体" w:cs="仿宋"/>
          <w:bCs/>
          <w:sz w:val="24"/>
          <w:szCs w:val="24"/>
        </w:rPr>
        <w:t>课程说明</w:t>
      </w:r>
    </w:p>
    <w:p>
      <w:pPr>
        <w:widowControl/>
        <w:spacing w:line="360" w:lineRule="auto"/>
        <w:jc w:val="left"/>
        <w:rPr>
          <w:rFonts w:asci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）文化课程</w:t>
      </w:r>
    </w:p>
    <w:p>
      <w:pPr>
        <w:widowControl/>
        <w:spacing w:line="360" w:lineRule="auto"/>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语文</w:t>
      </w:r>
      <w:r>
        <w:rPr>
          <w:rFonts w:ascii="宋体" w:hAnsi="宋体" w:cs="宋体"/>
          <w:kern w:val="0"/>
          <w:sz w:val="24"/>
        </w:rPr>
        <w:t>(96</w:t>
      </w:r>
      <w:r>
        <w:rPr>
          <w:rFonts w:hint="eastAsia" w:ascii="宋体" w:hAnsi="宋体" w:cs="宋体"/>
          <w:kern w:val="0"/>
          <w:sz w:val="24"/>
        </w:rPr>
        <w:t>学时</w:t>
      </w:r>
      <w:r>
        <w:rPr>
          <w:rFonts w:ascii="宋体" w:hAnsi="宋体" w:cs="宋体"/>
          <w:kern w:val="0"/>
          <w:sz w:val="24"/>
        </w:rPr>
        <w:t>)</w:t>
      </w:r>
    </w:p>
    <w:p>
      <w:pPr>
        <w:widowControl/>
        <w:spacing w:line="360" w:lineRule="auto"/>
        <w:ind w:firstLine="480" w:firstLineChars="200"/>
        <w:jc w:val="left"/>
        <w:rPr>
          <w:rFonts w:ascii="宋体" w:cs="宋体"/>
          <w:kern w:val="0"/>
          <w:sz w:val="24"/>
        </w:rPr>
      </w:pPr>
      <w:r>
        <w:rPr>
          <w:rFonts w:hint="eastAsia" w:ascii="宋体" w:hAnsi="宋体" w:cs="宋体"/>
          <w:kern w:val="0"/>
          <w:sz w:val="24"/>
        </w:rPr>
        <w:t>在初中语文的基础上，培养学生热爱祖国语言文字的思想感情，使学生进一步提高正确理解与运用祖国语言文字的能力，提高科学文化素养，以适应就业与创业的需要。指导学生学习必须的语文基础知识，掌握日常生活和职业岗位需要的现代文阅读能力、写作能力、口语交际能力，具有初步的文学作品能力和浅易文言文阅读能力。指导学生掌握基本的语文学习方法，养成自学和运用语文的良好习惯。引导学生重视语言的积累和感悟，接受优秀文化的熏陶，提高思想品德修养和审美情趣，形成良好的个性、健全的人格，促进职业生涯的发展。</w:t>
      </w:r>
    </w:p>
    <w:p>
      <w:pPr>
        <w:widowControl/>
        <w:spacing w:line="360" w:lineRule="auto"/>
        <w:jc w:val="left"/>
        <w:rPr>
          <w:rFonts w:ascii="宋体" w:cs="宋体"/>
          <w:kern w:val="0"/>
          <w:sz w:val="24"/>
        </w:rPr>
      </w:pPr>
      <w:r>
        <w:rPr>
          <w:rFonts w:ascii="宋体" w:hAnsi="宋体" w:cs="宋体"/>
          <w:kern w:val="0"/>
          <w:sz w:val="24"/>
        </w:rPr>
        <w:t>2.</w:t>
      </w:r>
      <w:r>
        <w:rPr>
          <w:rFonts w:hint="eastAsia" w:ascii="宋体" w:hAnsi="宋体" w:cs="宋体"/>
          <w:kern w:val="0"/>
          <w:sz w:val="24"/>
        </w:rPr>
        <w:t>普通话（</w:t>
      </w:r>
      <w:r>
        <w:rPr>
          <w:rFonts w:ascii="宋体" w:hAnsi="宋体" w:cs="宋体"/>
          <w:kern w:val="0"/>
          <w:sz w:val="24"/>
        </w:rPr>
        <w:t>16</w:t>
      </w:r>
      <w:r>
        <w:rPr>
          <w:rFonts w:hint="eastAsia" w:ascii="宋体" w:hAnsi="宋体" w:cs="宋体"/>
          <w:kern w:val="0"/>
          <w:sz w:val="24"/>
        </w:rPr>
        <w:t>学时）</w:t>
      </w:r>
    </w:p>
    <w:p>
      <w:pPr>
        <w:widowControl/>
        <w:spacing w:line="360" w:lineRule="auto"/>
        <w:ind w:firstLine="480" w:firstLineChars="200"/>
        <w:jc w:val="left"/>
        <w:rPr>
          <w:rFonts w:ascii="宋体" w:cs="宋体"/>
          <w:kern w:val="0"/>
          <w:sz w:val="24"/>
        </w:rPr>
      </w:pPr>
      <w:r>
        <w:rPr>
          <w:rFonts w:hint="eastAsia" w:ascii="宋体" w:hAnsi="宋体" w:cs="宋体"/>
          <w:kern w:val="0"/>
          <w:sz w:val="24"/>
        </w:rPr>
        <w:t>强化普通话表达技能训练。针对学生实际情况，结合普通话测试具体要求，力求使学生掌握规律，突破重点、难点，提高语言表达能力。</w:t>
      </w:r>
    </w:p>
    <w:p>
      <w:pPr>
        <w:widowControl/>
        <w:spacing w:line="360" w:lineRule="auto"/>
        <w:ind w:firstLine="480" w:firstLineChars="200"/>
        <w:jc w:val="left"/>
        <w:rPr>
          <w:rFonts w:ascii="宋体" w:cs="宋体"/>
          <w:kern w:val="0"/>
          <w:sz w:val="24"/>
        </w:rPr>
      </w:pPr>
      <w:r>
        <w:rPr>
          <w:rFonts w:hint="eastAsia" w:ascii="宋体" w:hAnsi="宋体" w:cs="宋体"/>
          <w:kern w:val="0"/>
          <w:sz w:val="24"/>
        </w:rPr>
        <w:t>全面提高阅读能力。在阅读中，具有一定的语言感受能力，掌握精读略读的方法，提高阅读速度，能用普通话正确流利的朗读课文，提高学生的阅读能力。</w:t>
      </w:r>
    </w:p>
    <w:p>
      <w:pPr>
        <w:widowControl/>
        <w:spacing w:line="360" w:lineRule="auto"/>
        <w:ind w:firstLine="480" w:firstLineChars="200"/>
        <w:jc w:val="left"/>
        <w:rPr>
          <w:rFonts w:ascii="宋体" w:cs="宋体"/>
          <w:kern w:val="0"/>
          <w:sz w:val="24"/>
        </w:rPr>
      </w:pPr>
      <w:r>
        <w:rPr>
          <w:rFonts w:hint="eastAsia" w:ascii="宋体" w:hAnsi="宋体" w:cs="宋体"/>
          <w:kern w:val="0"/>
          <w:sz w:val="24"/>
        </w:rPr>
        <w:t>不断提高学生口语表达能力。随着社会发展</w:t>
      </w:r>
      <w:r>
        <w:rPr>
          <w:rFonts w:ascii="宋体" w:cs="宋体"/>
          <w:kern w:val="0"/>
          <w:sz w:val="24"/>
        </w:rPr>
        <w:t>,</w:t>
      </w:r>
      <w:r>
        <w:rPr>
          <w:rFonts w:hint="eastAsia" w:ascii="宋体" w:hAnsi="宋体" w:cs="宋体"/>
          <w:kern w:val="0"/>
          <w:sz w:val="24"/>
        </w:rPr>
        <w:t>口语交际能力日益得到人们的重视。中职学生的口头表达能力是综合素质与技能的一部分。中职语文口语交际教学采用情境教学法。通过创设真实情境和模拟情境等方式激发学生的学习主动性，加强语文实践，有效提高学生的口语交际能力。</w:t>
      </w:r>
    </w:p>
    <w:p>
      <w:pPr>
        <w:widowControl/>
        <w:spacing w:line="360" w:lineRule="auto"/>
        <w:jc w:val="left"/>
        <w:rPr>
          <w:rFonts w:ascii="宋体" w:hAnsi="宋体" w:cs="宋体"/>
          <w:kern w:val="0"/>
          <w:sz w:val="24"/>
        </w:rPr>
      </w:pPr>
      <w:r>
        <w:rPr>
          <w:rFonts w:ascii="宋体" w:hAnsi="宋体" w:cs="宋体"/>
          <w:kern w:val="0"/>
          <w:sz w:val="24"/>
        </w:rPr>
        <w:t>3</w:t>
      </w:r>
      <w:r>
        <w:rPr>
          <w:rFonts w:ascii="宋体" w:cs="宋体"/>
          <w:kern w:val="0"/>
          <w:sz w:val="24"/>
        </w:rPr>
        <w:t>.</w:t>
      </w:r>
      <w:r>
        <w:rPr>
          <w:rFonts w:hint="eastAsia" w:ascii="宋体" w:hAnsi="宋体" w:cs="宋体"/>
          <w:kern w:val="0"/>
          <w:sz w:val="24"/>
        </w:rPr>
        <w:t>数学</w:t>
      </w:r>
      <w:r>
        <w:rPr>
          <w:rFonts w:ascii="宋体" w:hAnsi="宋体" w:cs="宋体"/>
          <w:kern w:val="0"/>
          <w:sz w:val="24"/>
        </w:rPr>
        <w:t>(112</w:t>
      </w:r>
      <w:r>
        <w:rPr>
          <w:rFonts w:hint="eastAsia" w:ascii="宋体" w:hAnsi="宋体" w:cs="宋体"/>
          <w:kern w:val="0"/>
          <w:sz w:val="24"/>
        </w:rPr>
        <w:t>学时</w:t>
      </w:r>
      <w:r>
        <w:rPr>
          <w:rFonts w:ascii="宋体" w:hAnsi="宋体" w:cs="宋体"/>
          <w:kern w:val="0"/>
          <w:sz w:val="24"/>
        </w:rPr>
        <w:t>)</w:t>
      </w:r>
    </w:p>
    <w:p>
      <w:pPr>
        <w:widowControl/>
        <w:spacing w:line="360" w:lineRule="auto"/>
        <w:ind w:firstLine="480" w:firstLineChars="200"/>
        <w:jc w:val="left"/>
        <w:rPr>
          <w:rFonts w:ascii="宋体" w:cs="宋体"/>
          <w:kern w:val="0"/>
          <w:sz w:val="24"/>
        </w:rPr>
      </w:pPr>
      <w:r>
        <w:rPr>
          <w:rFonts w:hint="eastAsia" w:ascii="宋体" w:hAnsi="宋体" w:cs="宋体"/>
          <w:kern w:val="0"/>
          <w:sz w:val="24"/>
        </w:rPr>
        <w:t>在初中数学的基础上，进一步学习数学的基础知识。必学与限定选学内容：集合与逻辑用语、不等式、函数、指数函数与对数函数、任意角的三角函数、数列与数列极限、向量、复数、解析几何、立体几何、排列与组合、概率与统计初步。选学内容：极限与导数、导数的应用、积分及其应用、统计。通过教学，提升学生的数学素养，培养学生的基本运算、基本计算工具使用、空间想象、数形结合、思维和简单实际应用等能力，为学习专业课打下基础。</w:t>
      </w:r>
    </w:p>
    <w:p>
      <w:pPr>
        <w:widowControl/>
        <w:spacing w:line="360" w:lineRule="auto"/>
        <w:jc w:val="left"/>
        <w:rPr>
          <w:rFonts w:ascii="宋体" w:hAnsi="宋体" w:cs="宋体"/>
          <w:kern w:val="0"/>
          <w:sz w:val="24"/>
        </w:rPr>
      </w:pPr>
      <w:r>
        <w:rPr>
          <w:rFonts w:ascii="宋体" w:hAnsi="宋体" w:cs="宋体"/>
          <w:kern w:val="0"/>
          <w:sz w:val="24"/>
        </w:rPr>
        <w:t>4.</w:t>
      </w:r>
      <w:r>
        <w:rPr>
          <w:rFonts w:hint="eastAsia" w:ascii="宋体" w:hAnsi="宋体" w:cs="宋体"/>
          <w:kern w:val="0"/>
          <w:sz w:val="24"/>
        </w:rPr>
        <w:t>英语</w:t>
      </w:r>
      <w:r>
        <w:rPr>
          <w:rFonts w:ascii="宋体" w:hAnsi="宋体" w:cs="宋体"/>
          <w:kern w:val="0"/>
          <w:sz w:val="24"/>
        </w:rPr>
        <w:t>(112</w:t>
      </w:r>
      <w:r>
        <w:rPr>
          <w:rFonts w:hint="eastAsia" w:ascii="宋体" w:hAnsi="宋体" w:cs="宋体"/>
          <w:kern w:val="0"/>
          <w:sz w:val="24"/>
        </w:rPr>
        <w:t>学时</w:t>
      </w:r>
      <w:r>
        <w:rPr>
          <w:rFonts w:ascii="宋体" w:hAnsi="宋体" w:cs="宋体"/>
          <w:kern w:val="0"/>
          <w:sz w:val="24"/>
        </w:rPr>
        <w:t>)</w:t>
      </w:r>
    </w:p>
    <w:p>
      <w:pPr>
        <w:widowControl/>
        <w:spacing w:line="360" w:lineRule="auto"/>
        <w:ind w:firstLine="420"/>
        <w:jc w:val="left"/>
        <w:rPr>
          <w:rFonts w:ascii="宋体" w:cs="宋体"/>
          <w:kern w:val="0"/>
          <w:sz w:val="24"/>
        </w:rPr>
      </w:pPr>
      <w:r>
        <w:rPr>
          <w:rFonts w:hint="eastAsia" w:ascii="宋体" w:hAnsi="宋体" w:cs="宋体"/>
          <w:kern w:val="0"/>
          <w:sz w:val="24"/>
        </w:rPr>
        <w:t>在初中英语的基础上，巩固、扩展学生的基础词汇和基础语法；培养学生听、说、读、写的基本技能，初步形成职场英语的应用能力；使学生能听懂简单对话和短文，能围绕日常话题进行初步交际，能读懂简单应用文，能模拟套写语篇及简单应用文；提高学生自主学习和继续学习的能力，并为学习专业英语打下基础。</w:t>
      </w:r>
    </w:p>
    <w:p>
      <w:pPr>
        <w:widowControl/>
        <w:tabs>
          <w:tab w:val="left" w:pos="1995"/>
        </w:tabs>
        <w:spacing w:line="360" w:lineRule="auto"/>
        <w:jc w:val="left"/>
        <w:rPr>
          <w:rFonts w:ascii="宋体" w:hAnsi="宋体" w:cs="宋体"/>
          <w:color w:val="FF0000"/>
          <w:kern w:val="0"/>
          <w:sz w:val="24"/>
        </w:rPr>
      </w:pPr>
      <w:r>
        <w:rPr>
          <w:rFonts w:ascii="宋体" w:hAnsi="宋体" w:cs="宋体"/>
          <w:color w:val="FF0000"/>
          <w:kern w:val="0"/>
          <w:sz w:val="24"/>
        </w:rPr>
        <w:t>5.</w:t>
      </w:r>
      <w:r>
        <w:rPr>
          <w:rFonts w:hint="eastAsia" w:ascii="宋体" w:hAnsi="宋体" w:cs="宋体"/>
          <w:color w:val="FF0000"/>
          <w:kern w:val="0"/>
          <w:sz w:val="24"/>
        </w:rPr>
        <w:t>思政（</w:t>
      </w:r>
      <w:r>
        <w:rPr>
          <w:rFonts w:ascii="宋体" w:hAnsi="宋体" w:cs="宋体"/>
          <w:color w:val="FF0000"/>
          <w:kern w:val="0"/>
          <w:sz w:val="24"/>
        </w:rPr>
        <w:t>138</w:t>
      </w:r>
      <w:r>
        <w:rPr>
          <w:rFonts w:hint="eastAsia" w:ascii="宋体" w:hAnsi="宋体" w:cs="宋体"/>
          <w:color w:val="FF0000"/>
          <w:kern w:val="0"/>
          <w:sz w:val="24"/>
        </w:rPr>
        <w:t>学时）</w:t>
      </w:r>
    </w:p>
    <w:p>
      <w:pPr>
        <w:widowControl/>
        <w:tabs>
          <w:tab w:val="left" w:pos="1995"/>
        </w:tabs>
        <w:spacing w:line="360" w:lineRule="auto"/>
        <w:jc w:val="left"/>
        <w:rPr>
          <w:rFonts w:ascii="宋体" w:cs="宋体"/>
          <w:color w:val="548DD4"/>
          <w:kern w:val="0"/>
          <w:sz w:val="24"/>
        </w:rPr>
      </w:pPr>
      <w:r>
        <w:rPr>
          <w:rFonts w:hint="eastAsia" w:ascii="宋体" w:cs="宋体"/>
          <w:color w:val="548DD4"/>
          <w:kern w:val="0"/>
          <w:sz w:val="24"/>
        </w:rPr>
        <w:t>机电技术</w:t>
      </w:r>
      <w:r>
        <w:rPr>
          <w:rFonts w:ascii="宋体" w:cs="宋体"/>
          <w:color w:val="548DD4"/>
          <w:kern w:val="0"/>
          <w:sz w:val="24"/>
        </w:rPr>
        <w:t>应用</w:t>
      </w:r>
      <w:r>
        <w:rPr>
          <w:rFonts w:hint="eastAsia" w:ascii="宋体" w:cs="宋体"/>
          <w:color w:val="548DD4"/>
          <w:kern w:val="0"/>
          <w:sz w:val="24"/>
        </w:rPr>
        <w:t>专业必修的一门文化基础课程，包括职业生涯规划、职业道德与法律、经济政治与社会、哲学与人生四门课程。旨在对学生进行思想政治教育、道德教育、法制教育、职业生涯和职业理想教育，提高学生的政治思想素质、职业道德和法律素质，促进学生的全面发展和综合职业能力的形成。通过学习，让学生明确发展方向，制定发展措施，进行合理的职业生涯规划；初步具备运用哲学原理分析及解决学习、工作中遇到的问题的能力；了解有关法律知识，自觉地遵纪守法；掌握职业道德和职业指导的有关知识，自觉遵守社会公德和职业道德；能运用创业知识，在条件成熟时自主创业。</w:t>
      </w:r>
    </w:p>
    <w:p>
      <w:pPr>
        <w:widowControl/>
        <w:spacing w:line="360" w:lineRule="auto"/>
        <w:jc w:val="left"/>
        <w:rPr>
          <w:rFonts w:ascii="宋体" w:hAnsi="宋体" w:cs="宋体"/>
          <w:color w:val="FF0000"/>
          <w:kern w:val="0"/>
          <w:sz w:val="24"/>
        </w:rPr>
      </w:pPr>
      <w:r>
        <w:rPr>
          <w:rFonts w:ascii="宋体" w:hAnsi="宋体" w:cs="宋体"/>
          <w:color w:val="FF0000"/>
          <w:kern w:val="0"/>
          <w:sz w:val="24"/>
        </w:rPr>
        <w:t xml:space="preserve">(1) </w:t>
      </w:r>
      <w:r>
        <w:rPr>
          <w:rFonts w:hint="eastAsia" w:ascii="宋体" w:hAnsi="宋体" w:cs="宋体"/>
          <w:color w:val="FF0000"/>
          <w:kern w:val="0"/>
          <w:sz w:val="24"/>
        </w:rPr>
        <w:t>生活经济与社会</w:t>
      </w:r>
      <w:r>
        <w:rPr>
          <w:rFonts w:ascii="宋体" w:hAnsi="宋体" w:cs="宋体"/>
          <w:color w:val="FF0000"/>
          <w:kern w:val="0"/>
          <w:sz w:val="24"/>
        </w:rPr>
        <w:t>(46</w:t>
      </w:r>
      <w:r>
        <w:rPr>
          <w:rFonts w:hint="eastAsia" w:ascii="宋体" w:hAnsi="宋体" w:cs="宋体"/>
          <w:color w:val="FF0000"/>
          <w:kern w:val="0"/>
          <w:sz w:val="24"/>
        </w:rPr>
        <w:t>学时</w:t>
      </w:r>
      <w:r>
        <w:rPr>
          <w:rFonts w:ascii="宋体" w:hAnsi="宋体" w:cs="宋体"/>
          <w:color w:val="FF0000"/>
          <w:kern w:val="0"/>
          <w:sz w:val="24"/>
        </w:rPr>
        <w:t>)</w:t>
      </w:r>
    </w:p>
    <w:p>
      <w:pPr>
        <w:widowControl/>
        <w:spacing w:line="360" w:lineRule="auto"/>
        <w:ind w:firstLine="480" w:firstLineChars="200"/>
        <w:jc w:val="left"/>
        <w:rPr>
          <w:rFonts w:ascii="宋体" w:cs="宋体"/>
          <w:color w:val="FF0000"/>
          <w:kern w:val="0"/>
          <w:sz w:val="24"/>
        </w:rPr>
      </w:pPr>
      <w:r>
        <w:rPr>
          <w:rFonts w:hint="eastAsia" w:ascii="宋体" w:hAnsi="宋体" w:cs="宋体"/>
          <w:color w:val="FF0000"/>
          <w:kern w:val="0"/>
          <w:sz w:val="24"/>
        </w:rPr>
        <w:t>本课程是中等职业学校学生必修的一门德育课程。其任务是：根据马克思主义经济与政治学说的基本观点，以邓小平理论为指导，对学生进行经济和政治基础知识的教育。引导学生正确分析常见的社会经济、政治现象，提高参与社会经济、政治活动的能力，为在今后的职业活动中，积极投身社会主义经济建设、积极参与社会主义民主政治建设打下基础。</w:t>
      </w:r>
    </w:p>
    <w:p>
      <w:pPr>
        <w:widowControl/>
        <w:spacing w:line="360" w:lineRule="auto"/>
        <w:jc w:val="left"/>
        <w:rPr>
          <w:rFonts w:ascii="宋体" w:hAnsi="宋体" w:cs="宋体"/>
          <w:color w:val="FF0000"/>
          <w:kern w:val="0"/>
          <w:sz w:val="24"/>
        </w:rPr>
      </w:pPr>
      <w:r>
        <w:rPr>
          <w:rFonts w:ascii="宋体" w:hAnsi="宋体" w:cs="宋体"/>
          <w:color w:val="FF0000"/>
          <w:kern w:val="0"/>
          <w:sz w:val="24"/>
        </w:rPr>
        <w:t xml:space="preserve">(2) </w:t>
      </w:r>
      <w:r>
        <w:rPr>
          <w:rFonts w:hint="eastAsia" w:ascii="宋体" w:hAnsi="宋体" w:cs="宋体"/>
          <w:color w:val="FF0000"/>
          <w:kern w:val="0"/>
          <w:sz w:val="24"/>
        </w:rPr>
        <w:t>经济政治与社会</w:t>
      </w:r>
      <w:r>
        <w:rPr>
          <w:rFonts w:ascii="宋体" w:hAnsi="宋体" w:cs="宋体"/>
          <w:color w:val="FF0000"/>
          <w:kern w:val="0"/>
          <w:sz w:val="24"/>
        </w:rPr>
        <w:t>(46</w:t>
      </w:r>
      <w:r>
        <w:rPr>
          <w:rFonts w:hint="eastAsia" w:ascii="宋体" w:hAnsi="宋体" w:cs="宋体"/>
          <w:color w:val="FF0000"/>
          <w:kern w:val="0"/>
          <w:sz w:val="24"/>
        </w:rPr>
        <w:t>学时</w:t>
      </w:r>
      <w:r>
        <w:rPr>
          <w:rFonts w:ascii="宋体" w:hAnsi="宋体" w:cs="宋体"/>
          <w:color w:val="FF0000"/>
          <w:kern w:val="0"/>
          <w:sz w:val="24"/>
        </w:rPr>
        <w:t>)</w:t>
      </w:r>
    </w:p>
    <w:p>
      <w:pPr>
        <w:widowControl/>
        <w:spacing w:line="360" w:lineRule="auto"/>
        <w:ind w:firstLine="480" w:firstLineChars="200"/>
        <w:jc w:val="left"/>
        <w:rPr>
          <w:rFonts w:ascii="宋体" w:cs="宋体"/>
          <w:color w:val="FF0000"/>
          <w:spacing w:val="8"/>
          <w:kern w:val="0"/>
          <w:sz w:val="24"/>
        </w:rPr>
      </w:pPr>
      <w:r>
        <w:rPr>
          <w:rFonts w:hint="eastAsia" w:ascii="宋体" w:hAnsi="宋体" w:cs="宋体"/>
          <w:color w:val="FF0000"/>
          <w:kern w:val="0"/>
          <w:sz w:val="24"/>
        </w:rPr>
        <w:t>本课程是中等职业学校学生必修的一门德育课程。其任务是：</w:t>
      </w:r>
      <w:r>
        <w:rPr>
          <w:rFonts w:hint="eastAsia" w:ascii="宋体" w:hAnsi="宋体" w:cs="宋体"/>
          <w:color w:val="FF0000"/>
          <w:spacing w:val="8"/>
          <w:kern w:val="0"/>
          <w:sz w:val="24"/>
        </w:rPr>
        <w:t>以邓小平理论和“三个代表”重要思想为指导，深入贯彻落实科学发展观，对学生进行马克思主义相关基本观点教育和我国社会主义经济、政治、文化与社会建设常识教育。从而使学生认同我国的经济、政治制度，了解所处的文化和社会环境，树立中国特色社会主义共同理想，积极投身于我国经济、政治、文化、社会建设中。</w:t>
      </w:r>
    </w:p>
    <w:p>
      <w:pPr>
        <w:widowControl/>
        <w:spacing w:line="360" w:lineRule="auto"/>
        <w:jc w:val="left"/>
        <w:rPr>
          <w:rFonts w:ascii="宋体" w:hAnsi="宋体" w:cs="宋体"/>
          <w:color w:val="FF0000"/>
          <w:kern w:val="0"/>
          <w:sz w:val="24"/>
        </w:rPr>
      </w:pPr>
      <w:r>
        <w:rPr>
          <w:rFonts w:ascii="宋体" w:hAnsi="宋体" w:cs="宋体"/>
          <w:color w:val="FF0000"/>
          <w:kern w:val="0"/>
          <w:sz w:val="24"/>
        </w:rPr>
        <w:t xml:space="preserve">(3) </w:t>
      </w:r>
      <w:r>
        <w:rPr>
          <w:rFonts w:hint="eastAsia" w:ascii="宋体" w:hAnsi="宋体" w:cs="宋体"/>
          <w:color w:val="FF0000"/>
          <w:kern w:val="0"/>
          <w:sz w:val="24"/>
        </w:rPr>
        <w:t>职业道德与法律</w:t>
      </w:r>
      <w:r>
        <w:rPr>
          <w:rFonts w:ascii="宋体" w:hAnsi="宋体" w:cs="宋体"/>
          <w:color w:val="FF0000"/>
          <w:kern w:val="0"/>
          <w:sz w:val="24"/>
        </w:rPr>
        <w:t>(46</w:t>
      </w:r>
      <w:r>
        <w:rPr>
          <w:rFonts w:hint="eastAsia" w:ascii="宋体" w:hAnsi="宋体" w:cs="宋体"/>
          <w:color w:val="FF0000"/>
          <w:kern w:val="0"/>
          <w:sz w:val="24"/>
        </w:rPr>
        <w:t>学时</w:t>
      </w:r>
      <w:r>
        <w:rPr>
          <w:rFonts w:ascii="宋体" w:hAnsi="宋体" w:cs="宋体"/>
          <w:color w:val="FF0000"/>
          <w:kern w:val="0"/>
          <w:sz w:val="24"/>
        </w:rPr>
        <w:t>)</w:t>
      </w:r>
    </w:p>
    <w:p>
      <w:pPr>
        <w:widowControl/>
        <w:spacing w:line="360" w:lineRule="auto"/>
        <w:ind w:firstLine="480" w:firstLineChars="200"/>
        <w:jc w:val="left"/>
        <w:rPr>
          <w:rFonts w:ascii="宋体" w:cs="宋体"/>
          <w:color w:val="FF0000"/>
          <w:kern w:val="0"/>
          <w:sz w:val="24"/>
        </w:rPr>
      </w:pPr>
      <w:r>
        <w:rPr>
          <w:rFonts w:hint="eastAsia" w:ascii="宋体" w:hAnsi="宋体" w:cs="宋体"/>
          <w:color w:val="FF0000"/>
          <w:kern w:val="0"/>
          <w:sz w:val="24"/>
        </w:rPr>
        <w:t>本课程是中等职业学校学生必修的一门德育课程，旨在对学生进行职业道德教育与职业指导。其任务是：使学生了解职业、职业素质、职业道德、职业个性、职业选择、职业理想的基本知识与要求，树立正确的职业理想；掌握职业道德基本规范以及职业道德行为养成的途径，陶冶高尚的职业道德情操；形成依法就业、竞争上岗等符合时代要求的观念；学会依据社会发展、职业需求和个人特点进行职业生涯设计的方法；增强提高自身全面素质、自主择业、立业创业的自觉性。</w:t>
      </w:r>
    </w:p>
    <w:p>
      <w:pPr>
        <w:widowControl/>
        <w:spacing w:line="360" w:lineRule="auto"/>
        <w:jc w:val="left"/>
        <w:rPr>
          <w:rFonts w:ascii="宋体" w:hAnsi="宋体" w:cs="宋体"/>
          <w:kern w:val="0"/>
          <w:sz w:val="24"/>
        </w:rPr>
      </w:pPr>
      <w:r>
        <w:rPr>
          <w:rFonts w:ascii="宋体" w:hAnsi="宋体" w:cs="宋体"/>
          <w:kern w:val="0"/>
          <w:sz w:val="24"/>
        </w:rPr>
        <w:t>6</w:t>
      </w:r>
      <w:r>
        <w:rPr>
          <w:rFonts w:ascii="宋体" w:cs="宋体"/>
          <w:kern w:val="0"/>
          <w:sz w:val="24"/>
        </w:rPr>
        <w:t>.</w:t>
      </w:r>
      <w:r>
        <w:rPr>
          <w:rFonts w:hint="eastAsia" w:ascii="宋体" w:hAnsi="宋体" w:cs="宋体"/>
          <w:kern w:val="0"/>
          <w:sz w:val="24"/>
        </w:rPr>
        <w:t>计算机应用基础</w:t>
      </w:r>
      <w:r>
        <w:rPr>
          <w:rFonts w:ascii="宋体" w:hAnsi="宋体" w:cs="宋体"/>
          <w:kern w:val="0"/>
          <w:sz w:val="24"/>
        </w:rPr>
        <w:t>(58</w:t>
      </w:r>
      <w:r>
        <w:rPr>
          <w:rFonts w:hint="eastAsia" w:ascii="宋体" w:hAnsi="宋体" w:cs="宋体"/>
          <w:kern w:val="0"/>
          <w:sz w:val="24"/>
        </w:rPr>
        <w:t>学时</w:t>
      </w:r>
      <w:r>
        <w:rPr>
          <w:rFonts w:ascii="宋体" w:hAnsi="宋体" w:cs="宋体"/>
          <w:kern w:val="0"/>
          <w:sz w:val="24"/>
        </w:rPr>
        <w:t>)</w:t>
      </w:r>
    </w:p>
    <w:p>
      <w:pPr>
        <w:widowControl/>
        <w:spacing w:line="360" w:lineRule="auto"/>
        <w:ind w:firstLine="480" w:firstLineChars="200"/>
        <w:jc w:val="left"/>
        <w:rPr>
          <w:rFonts w:ascii="宋体" w:cs="宋体"/>
          <w:kern w:val="0"/>
          <w:sz w:val="24"/>
        </w:rPr>
      </w:pPr>
      <w:r>
        <w:rPr>
          <w:rFonts w:hint="eastAsia" w:ascii="宋体" w:hAnsi="宋体" w:cs="宋体"/>
          <w:kern w:val="0"/>
          <w:sz w:val="24"/>
        </w:rPr>
        <w:t>在初中相关课程的基础上，进一步学习计算机的基础知识、常用操作系统的使用、文字处理软件的使用、计算机网络的基本操作和使用，掌握计算机操作的基本技能，具有文字处理能力，数据处理能力，信息获取、整理、加工能力，网上交互能力，为以后的学习和工作打下基础。</w:t>
      </w:r>
    </w:p>
    <w:p>
      <w:pPr>
        <w:widowControl/>
        <w:spacing w:line="360" w:lineRule="auto"/>
        <w:jc w:val="left"/>
        <w:rPr>
          <w:rFonts w:ascii="宋体" w:hAnsi="宋体" w:cs="宋体"/>
          <w:kern w:val="0"/>
          <w:sz w:val="24"/>
        </w:rPr>
      </w:pPr>
      <w:r>
        <w:rPr>
          <w:rFonts w:ascii="宋体" w:hAnsi="宋体" w:cs="宋体"/>
          <w:kern w:val="0"/>
          <w:sz w:val="24"/>
        </w:rPr>
        <w:t>7</w:t>
      </w:r>
      <w:r>
        <w:rPr>
          <w:rFonts w:ascii="宋体" w:cs="宋体"/>
          <w:kern w:val="0"/>
          <w:sz w:val="24"/>
        </w:rPr>
        <w:t>.</w:t>
      </w:r>
      <w:r>
        <w:rPr>
          <w:rFonts w:hint="eastAsia" w:ascii="宋体" w:hAnsi="宋体" w:cs="宋体"/>
          <w:kern w:val="0"/>
          <w:sz w:val="24"/>
        </w:rPr>
        <w:t>体育与健康</w:t>
      </w:r>
      <w:r>
        <w:rPr>
          <w:rFonts w:ascii="宋体" w:hAnsi="宋体" w:cs="宋体"/>
          <w:kern w:val="0"/>
          <w:sz w:val="24"/>
        </w:rPr>
        <w:t xml:space="preserve"> (138</w:t>
      </w:r>
      <w:r>
        <w:rPr>
          <w:rFonts w:hint="eastAsia" w:ascii="宋体" w:hAnsi="宋体" w:cs="宋体"/>
          <w:kern w:val="0"/>
          <w:sz w:val="24"/>
        </w:rPr>
        <w:t>学时</w:t>
      </w:r>
      <w:r>
        <w:rPr>
          <w:rFonts w:ascii="宋体" w:hAnsi="宋体" w:cs="宋体"/>
          <w:kern w:val="0"/>
          <w:sz w:val="24"/>
        </w:rPr>
        <w:t>)</w:t>
      </w:r>
    </w:p>
    <w:p>
      <w:pPr>
        <w:widowControl/>
        <w:spacing w:line="360" w:lineRule="auto"/>
        <w:ind w:firstLine="480" w:firstLineChars="200"/>
        <w:jc w:val="left"/>
        <w:rPr>
          <w:rFonts w:ascii="宋体" w:cs="宋体"/>
          <w:kern w:val="0"/>
          <w:sz w:val="24"/>
        </w:rPr>
      </w:pPr>
      <w:r>
        <w:rPr>
          <w:rFonts w:hint="eastAsia" w:ascii="宋体" w:hAnsi="宋体" w:cs="宋体"/>
          <w:kern w:val="0"/>
          <w:sz w:val="24"/>
        </w:rPr>
        <w:t>在初中相关课程的基础上，进一步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w:t>
      </w:r>
    </w:p>
    <w:p>
      <w:pPr>
        <w:widowControl/>
        <w:spacing w:line="360" w:lineRule="auto"/>
        <w:jc w:val="left"/>
        <w:rPr>
          <w:rFonts w:ascii="宋体" w:cs="宋体"/>
          <w:kern w:val="0"/>
          <w:sz w:val="24"/>
        </w:rPr>
      </w:pPr>
      <w:r>
        <w:rPr>
          <w:rFonts w:ascii="宋体" w:hAnsi="宋体" w:cs="宋体"/>
          <w:kern w:val="0"/>
          <w:sz w:val="24"/>
        </w:rPr>
        <w:t>8.</w:t>
      </w:r>
      <w:r>
        <w:rPr>
          <w:rFonts w:hint="eastAsia" w:ascii="宋体" w:hAnsi="宋体" w:cs="宋体"/>
          <w:kern w:val="0"/>
          <w:sz w:val="24"/>
        </w:rPr>
        <w:t>公共艺术（</w:t>
      </w:r>
      <w:r>
        <w:rPr>
          <w:rFonts w:ascii="宋体" w:hAnsi="宋体" w:cs="宋体"/>
          <w:kern w:val="0"/>
          <w:sz w:val="24"/>
        </w:rPr>
        <w:t>56</w:t>
      </w:r>
      <w:r>
        <w:rPr>
          <w:rFonts w:hint="eastAsia" w:ascii="宋体" w:hAnsi="宋体" w:cs="宋体"/>
          <w:kern w:val="0"/>
          <w:sz w:val="24"/>
        </w:rPr>
        <w:t>学时）</w:t>
      </w:r>
    </w:p>
    <w:p>
      <w:pPr>
        <w:widowControl/>
        <w:spacing w:line="360" w:lineRule="auto"/>
        <w:ind w:firstLine="480"/>
        <w:jc w:val="left"/>
        <w:rPr>
          <w:rFonts w:ascii="宋体" w:cs="宋体"/>
          <w:kern w:val="0"/>
          <w:sz w:val="24"/>
        </w:rPr>
      </w:pPr>
      <w:r>
        <w:rPr>
          <w:rFonts w:hint="eastAsia" w:ascii="宋体" w:hAnsi="宋体" w:cs="宋体"/>
          <w:kern w:val="0"/>
          <w:sz w:val="24"/>
        </w:rPr>
        <w:t>本课程是机电技术应用专业必修的公共基础课程，通过艺术作品赏析和艺术实践活动，使学生了解不同门类艺术的基本知识、技能和原理，引导学生树立正确的世界观、人生观和价值观，增强文化自觉与文化自信，培养学生艺术欣赏能力，提高学生文化品位和审美素质，培养学生职业素养、创新能力和合作意识。</w:t>
      </w:r>
    </w:p>
    <w:p>
      <w:pPr>
        <w:widowControl/>
        <w:spacing w:line="360" w:lineRule="auto"/>
        <w:jc w:val="left"/>
        <w:rPr>
          <w:rFonts w:ascii="宋体" w:cs="宋体"/>
          <w:kern w:val="0"/>
          <w:sz w:val="24"/>
        </w:rPr>
      </w:pPr>
      <w:r>
        <w:rPr>
          <w:rFonts w:ascii="宋体" w:hAnsi="宋体" w:cs="宋体"/>
          <w:kern w:val="0"/>
          <w:sz w:val="24"/>
        </w:rPr>
        <w:t>9.</w:t>
      </w:r>
      <w:r>
        <w:rPr>
          <w:rFonts w:hint="eastAsia" w:ascii="宋体" w:hAnsi="宋体" w:cs="宋体"/>
          <w:kern w:val="0"/>
          <w:sz w:val="24"/>
        </w:rPr>
        <w:t>环境保护（</w:t>
      </w:r>
      <w:r>
        <w:rPr>
          <w:rFonts w:ascii="宋体" w:hAnsi="宋体" w:cs="宋体"/>
          <w:kern w:val="0"/>
          <w:sz w:val="24"/>
        </w:rPr>
        <w:t>27</w:t>
      </w:r>
      <w:r>
        <w:rPr>
          <w:rFonts w:hint="eastAsia" w:ascii="宋体" w:hAnsi="宋体" w:cs="宋体"/>
          <w:kern w:val="0"/>
          <w:sz w:val="24"/>
        </w:rPr>
        <w:t>学时）</w:t>
      </w:r>
    </w:p>
    <w:p>
      <w:pPr>
        <w:widowControl/>
        <w:spacing w:line="360" w:lineRule="auto"/>
        <w:ind w:firstLine="480" w:firstLineChars="200"/>
        <w:jc w:val="left"/>
        <w:rPr>
          <w:rFonts w:ascii="宋体" w:cs="宋体"/>
          <w:kern w:val="0"/>
          <w:sz w:val="24"/>
        </w:rPr>
      </w:pPr>
      <w:r>
        <w:rPr>
          <w:rFonts w:hint="eastAsia" w:ascii="宋体" w:hAnsi="宋体" w:cs="宋体"/>
          <w:kern w:val="0"/>
          <w:sz w:val="24"/>
        </w:rPr>
        <w:t>通过本课程的学习，要求学生了解环境科学的发展、环境问题的产生演变过程及我国当前存在的环境问题；明确环境科学的特点，人口、粮食、能源等问题的现状，环境与经济的关系；掌握生态学基本知识，了解大气、水体、土壤、噪声及固体废物等环境污染问题；使学生对目前人类所面临的环境问题有个全面清醒的认识，提高自己的环保意识。</w:t>
      </w:r>
    </w:p>
    <w:p>
      <w:pPr>
        <w:widowControl/>
        <w:spacing w:line="360" w:lineRule="auto"/>
        <w:jc w:val="left"/>
        <w:rPr>
          <w:rFonts w:ascii="宋体" w:cs="宋体"/>
          <w:kern w:val="0"/>
          <w:sz w:val="24"/>
        </w:rPr>
      </w:pPr>
      <w:r>
        <w:rPr>
          <w:rFonts w:ascii="宋体" w:hAnsi="宋体" w:cs="宋体"/>
          <w:kern w:val="0"/>
          <w:sz w:val="24"/>
        </w:rPr>
        <w:t>10</w:t>
      </w:r>
      <w:r>
        <w:rPr>
          <w:rFonts w:ascii="宋体" w:cs="宋体"/>
          <w:kern w:val="0"/>
          <w:sz w:val="24"/>
        </w:rPr>
        <w:t>.</w:t>
      </w:r>
      <w:r>
        <w:rPr>
          <w:rFonts w:hint="eastAsia" w:ascii="宋体" w:hAnsi="宋体" w:cs="宋体"/>
          <w:kern w:val="0"/>
          <w:sz w:val="24"/>
        </w:rPr>
        <w:t>心理健康（</w:t>
      </w:r>
      <w:r>
        <w:rPr>
          <w:rFonts w:ascii="宋体" w:hAnsi="宋体" w:cs="宋体"/>
          <w:kern w:val="0"/>
          <w:sz w:val="24"/>
        </w:rPr>
        <w:t>58</w:t>
      </w:r>
      <w:r>
        <w:rPr>
          <w:rFonts w:hint="eastAsia" w:ascii="宋体" w:hAnsi="宋体" w:cs="宋体"/>
          <w:kern w:val="0"/>
          <w:sz w:val="24"/>
        </w:rPr>
        <w:t>学时）</w:t>
      </w:r>
    </w:p>
    <w:p>
      <w:pPr>
        <w:widowControl/>
        <w:spacing w:line="360" w:lineRule="auto"/>
        <w:ind w:firstLine="480" w:firstLineChars="200"/>
        <w:jc w:val="left"/>
        <w:rPr>
          <w:rFonts w:ascii="宋体" w:cs="宋体"/>
          <w:kern w:val="0"/>
          <w:sz w:val="24"/>
        </w:rPr>
      </w:pPr>
      <w:r>
        <w:rPr>
          <w:rFonts w:hint="eastAsia" w:ascii="宋体" w:hAnsi="宋体" w:cs="宋体"/>
          <w:kern w:val="0"/>
          <w:sz w:val="24"/>
        </w:rPr>
        <w:t>内容</w:t>
      </w:r>
      <w:r>
        <w:rPr>
          <w:rFonts w:ascii="宋体" w:hAnsi="宋体" w:cs="宋体"/>
          <w:kern w:val="0"/>
          <w:sz w:val="24"/>
        </w:rPr>
        <w:t>:</w:t>
      </w:r>
      <w:r>
        <w:rPr>
          <w:rFonts w:hint="eastAsia" w:ascii="宋体" w:hAnsi="宋体" w:cs="宋体"/>
          <w:kern w:val="0"/>
          <w:sz w:val="24"/>
        </w:rPr>
        <w:t>个人形象礼仪、会面礼仪、接待拜访礼仪、礼品礼仪、电话书信网络礼仪、应酬活动礼仪等</w:t>
      </w:r>
    </w:p>
    <w:p>
      <w:pPr>
        <w:widowControl/>
        <w:spacing w:line="360" w:lineRule="auto"/>
        <w:ind w:firstLine="480" w:firstLineChars="200"/>
        <w:jc w:val="left"/>
        <w:rPr>
          <w:rFonts w:ascii="宋体" w:cs="宋体"/>
          <w:kern w:val="0"/>
          <w:sz w:val="24"/>
        </w:rPr>
      </w:pPr>
      <w:r>
        <w:rPr>
          <w:rFonts w:hint="eastAsia" w:ascii="宋体" w:hAnsi="宋体" w:cs="宋体"/>
          <w:kern w:val="0"/>
          <w:sz w:val="24"/>
        </w:rPr>
        <w:t>要求：掌握社会人际交往中所涉及的现代礼仪规范、礼仪与道德建设的关系、礼仪与个人素质的关系；初步具备运用以上知识的能力，形成良好的礼仪行为习惯和内外兼修的综合素质，成为一个彬彬有礼、言行得体、讲文明有修养的现代社会成员，收获良好的人际关系，增强职业竞争能力，为学生今后进入职场、参加社会交际奠定基础。</w:t>
      </w:r>
    </w:p>
    <w:p>
      <w:pPr>
        <w:widowControl/>
        <w:spacing w:line="360" w:lineRule="auto"/>
        <w:jc w:val="left"/>
        <w:rPr>
          <w:rFonts w:ascii="宋体" w:cs="宋体"/>
          <w:kern w:val="0"/>
          <w:sz w:val="24"/>
        </w:rPr>
      </w:pPr>
      <w:r>
        <w:rPr>
          <w:rFonts w:hint="eastAsia" w:ascii="宋体" w:hAnsi="宋体" w:cs="宋体"/>
          <w:kern w:val="0"/>
          <w:sz w:val="24"/>
        </w:rPr>
        <w:t>（二）专业课程及要求</w:t>
      </w:r>
    </w:p>
    <w:p>
      <w:pPr>
        <w:widowControl/>
        <w:spacing w:line="360" w:lineRule="auto"/>
        <w:jc w:val="left"/>
        <w:rPr>
          <w:rFonts w:ascii="宋体" w:cs="宋体"/>
          <w:kern w:val="0"/>
          <w:sz w:val="24"/>
        </w:rPr>
      </w:pPr>
      <w:r>
        <w:rPr>
          <w:rFonts w:hint="eastAsia" w:ascii="宋体" w:hAnsi="宋体" w:cs="宋体"/>
          <w:kern w:val="0"/>
          <w:sz w:val="24"/>
        </w:rPr>
        <w:t>专业基础课程</w:t>
      </w:r>
    </w:p>
    <w:p>
      <w:pPr>
        <w:widowControl/>
        <w:spacing w:line="360" w:lineRule="auto"/>
        <w:jc w:val="left"/>
        <w:rPr>
          <w:rFonts w:ascii="宋体" w:cs="宋体"/>
          <w:kern w:val="0"/>
          <w:sz w:val="24"/>
        </w:rPr>
      </w:pPr>
      <w:r>
        <w:rPr>
          <w:rFonts w:ascii="宋体" w:hAnsi="宋体" w:cs="宋体"/>
          <w:kern w:val="0"/>
          <w:sz w:val="24"/>
        </w:rPr>
        <w:t>1.</w:t>
      </w:r>
      <w:r>
        <w:rPr>
          <w:rFonts w:hint="eastAsia" w:ascii="宋体" w:hAnsi="宋体" w:cs="宋体"/>
          <w:kern w:val="0"/>
          <w:sz w:val="24"/>
        </w:rPr>
        <w:t>机电专业导航（</w:t>
      </w:r>
      <w:r>
        <w:rPr>
          <w:rFonts w:ascii="宋体" w:hAnsi="宋体" w:cs="宋体"/>
          <w:kern w:val="0"/>
          <w:sz w:val="24"/>
        </w:rPr>
        <w:t>64</w:t>
      </w:r>
      <w:r>
        <w:rPr>
          <w:rFonts w:hint="eastAsia" w:ascii="宋体" w:hAnsi="宋体" w:cs="宋体"/>
          <w:kern w:val="0"/>
          <w:sz w:val="24"/>
        </w:rPr>
        <w:t>学时）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bCs/>
          <w:color w:val="000000"/>
          <w:kern w:val="0"/>
          <w:sz w:val="24"/>
        </w:rPr>
        <w:t>内容：</w:t>
      </w:r>
      <w:r>
        <w:rPr>
          <w:rFonts w:hint="eastAsia" w:ascii="宋体" w:hAnsi="宋体" w:cs="宋体"/>
          <w:color w:val="000000"/>
          <w:kern w:val="0"/>
          <w:sz w:val="24"/>
        </w:rPr>
        <w:t>机电一体化的基本概念、分类；机电一体化相关技术及实例。</w:t>
      </w:r>
      <w:r>
        <w:rPr>
          <w:rFonts w:ascii="宋体" w:hAnsi="宋体" w:cs="宋体"/>
          <w:color w:val="000000"/>
          <w:kern w:val="0"/>
          <w:sz w:val="24"/>
        </w:rPr>
        <w:t xml:space="preserve"> </w:t>
      </w:r>
    </w:p>
    <w:p>
      <w:pPr>
        <w:widowControl/>
        <w:spacing w:line="360" w:lineRule="auto"/>
        <w:ind w:firstLine="480" w:firstLineChars="200"/>
        <w:jc w:val="left"/>
        <w:rPr>
          <w:rFonts w:ascii="宋体" w:cs="宋体"/>
          <w:b/>
          <w:kern w:val="0"/>
          <w:sz w:val="24"/>
        </w:rPr>
      </w:pPr>
      <w:r>
        <w:rPr>
          <w:rFonts w:hint="eastAsia" w:ascii="宋体" w:hAnsi="宋体" w:cs="宋体"/>
          <w:bCs/>
          <w:color w:val="000000"/>
          <w:kern w:val="0"/>
          <w:sz w:val="24"/>
        </w:rPr>
        <w:t>要求：</w:t>
      </w:r>
      <w:r>
        <w:rPr>
          <w:rFonts w:hint="eastAsia" w:ascii="宋体" w:hAnsi="宋体" w:cs="宋体"/>
          <w:color w:val="000000"/>
          <w:kern w:val="0"/>
          <w:sz w:val="24"/>
        </w:rPr>
        <w:t>了解机电一体化概念、发展及组成；了解机电一体化的分类；理解机电一体化相关技术及实例。</w:t>
      </w:r>
    </w:p>
    <w:p>
      <w:pPr>
        <w:widowControl/>
        <w:spacing w:line="360" w:lineRule="auto"/>
        <w:jc w:val="left"/>
        <w:rPr>
          <w:rFonts w:ascii="宋体" w:cs="宋体"/>
          <w:kern w:val="0"/>
          <w:sz w:val="24"/>
        </w:rPr>
      </w:pPr>
      <w:r>
        <w:rPr>
          <w:rFonts w:ascii="宋体" w:hAnsi="宋体" w:cs="宋体"/>
          <w:kern w:val="0"/>
          <w:sz w:val="24"/>
        </w:rPr>
        <w:t>2.</w:t>
      </w:r>
      <w:r>
        <w:rPr>
          <w:rFonts w:hint="eastAsia" w:ascii="宋体" w:hAnsi="宋体" w:cs="宋体"/>
          <w:kern w:val="0"/>
          <w:sz w:val="24"/>
        </w:rPr>
        <w:t>机械制图（</w:t>
      </w:r>
      <w:r>
        <w:rPr>
          <w:rFonts w:ascii="宋体" w:hAnsi="宋体" w:cs="宋体"/>
          <w:kern w:val="0"/>
          <w:sz w:val="24"/>
        </w:rPr>
        <w:t>172</w:t>
      </w:r>
      <w:r>
        <w:rPr>
          <w:rFonts w:hint="eastAsia" w:ascii="宋体" w:hAnsi="宋体" w:cs="宋体"/>
          <w:kern w:val="0"/>
          <w:sz w:val="24"/>
        </w:rPr>
        <w:t>学时）</w:t>
      </w:r>
    </w:p>
    <w:p>
      <w:pPr>
        <w:widowControl/>
        <w:adjustRightInd w:val="0"/>
        <w:snapToGrid w:val="0"/>
        <w:spacing w:line="360" w:lineRule="auto"/>
        <w:ind w:firstLine="480" w:firstLineChars="200"/>
        <w:jc w:val="left"/>
        <w:rPr>
          <w:rFonts w:ascii="宋体" w:cs="宋体"/>
          <w:color w:val="000000"/>
          <w:kern w:val="0"/>
          <w:sz w:val="24"/>
        </w:rPr>
      </w:pPr>
      <w:r>
        <w:rPr>
          <w:rFonts w:hint="eastAsia" w:ascii="宋体" w:hAnsi="宋体" w:cs="宋体"/>
          <w:bCs/>
          <w:color w:val="000000"/>
          <w:kern w:val="0"/>
          <w:sz w:val="24"/>
        </w:rPr>
        <w:t>内容</w:t>
      </w:r>
      <w:r>
        <w:rPr>
          <w:rFonts w:hint="eastAsia" w:ascii="宋体" w:hAnsi="宋体" w:cs="宋体"/>
          <w:color w:val="000000"/>
          <w:kern w:val="0"/>
          <w:sz w:val="24"/>
        </w:rPr>
        <w:t>：</w:t>
      </w:r>
      <w:r>
        <w:rPr>
          <w:rFonts w:hint="eastAsia" w:ascii="宋体" w:hAnsi="宋体" w:cs="Arial"/>
          <w:kern w:val="0"/>
          <w:sz w:val="24"/>
        </w:rPr>
        <w:t>制图的基本知识和技能，投影基础，组合体，轴测图，物体的表达方法，螺纹、齿轮及常用的标准件，零件图，装配图等。</w:t>
      </w:r>
      <w:r>
        <w:rPr>
          <w:rFonts w:ascii="宋体" w:hAnsi="宋体" w:cs="宋体"/>
          <w:kern w:val="0"/>
          <w:sz w:val="24"/>
        </w:rPr>
        <w:t xml:space="preserve"> </w:t>
      </w:r>
    </w:p>
    <w:p>
      <w:pPr>
        <w:widowControl/>
        <w:spacing w:line="360" w:lineRule="auto"/>
        <w:ind w:firstLine="480" w:firstLineChars="200"/>
        <w:jc w:val="left"/>
        <w:rPr>
          <w:rFonts w:ascii="宋体" w:cs="宋体"/>
          <w:bCs/>
          <w:color w:val="000000"/>
          <w:kern w:val="0"/>
          <w:sz w:val="24"/>
        </w:rPr>
      </w:pPr>
      <w:r>
        <w:rPr>
          <w:rFonts w:hint="eastAsia" w:ascii="宋体" w:hAnsi="宋体" w:cs="宋体"/>
          <w:bCs/>
          <w:color w:val="000000"/>
          <w:kern w:val="0"/>
          <w:sz w:val="24"/>
        </w:rPr>
        <w:t>要求：掌握正投影法的基本原理和作图方法，能绘制简单的零件图，识读中等复杂程度的零件图和简单的装配图。具备一定的空间想象和思维能力，形成由图形想象物体、以图形表现物体的意识和能力。</w:t>
      </w:r>
    </w:p>
    <w:p>
      <w:pPr>
        <w:widowControl/>
        <w:spacing w:line="360" w:lineRule="auto"/>
        <w:jc w:val="left"/>
        <w:rPr>
          <w:rFonts w:ascii="宋体" w:cs="宋体"/>
          <w:kern w:val="0"/>
          <w:sz w:val="24"/>
        </w:rPr>
      </w:pPr>
      <w:r>
        <w:rPr>
          <w:rFonts w:ascii="宋体" w:hAnsi="宋体" w:cs="宋体"/>
          <w:kern w:val="0"/>
          <w:sz w:val="24"/>
        </w:rPr>
        <w:t>3</w:t>
      </w:r>
      <w:r>
        <w:rPr>
          <w:rFonts w:ascii="宋体" w:cs="宋体"/>
          <w:kern w:val="0"/>
          <w:sz w:val="24"/>
        </w:rPr>
        <w:t>.</w:t>
      </w:r>
      <w:r>
        <w:rPr>
          <w:rFonts w:hint="eastAsia" w:ascii="宋体" w:hAnsi="宋体" w:cs="宋体"/>
          <w:kern w:val="0"/>
          <w:sz w:val="24"/>
        </w:rPr>
        <w:t>电工电子技术与技能（</w:t>
      </w:r>
      <w:r>
        <w:rPr>
          <w:rFonts w:ascii="宋体" w:hAnsi="宋体" w:cs="宋体"/>
          <w:kern w:val="0"/>
          <w:sz w:val="24"/>
        </w:rPr>
        <w:t>116</w:t>
      </w:r>
      <w:r>
        <w:rPr>
          <w:rFonts w:hint="eastAsia" w:ascii="宋体" w:hAnsi="宋体" w:cs="宋体"/>
          <w:kern w:val="0"/>
          <w:sz w:val="24"/>
        </w:rPr>
        <w:t>学时）</w:t>
      </w:r>
    </w:p>
    <w:p>
      <w:pPr>
        <w:widowControl/>
        <w:spacing w:line="360" w:lineRule="auto"/>
        <w:ind w:firstLine="480" w:firstLineChars="200"/>
        <w:jc w:val="left"/>
        <w:rPr>
          <w:rFonts w:ascii="宋体" w:cs="宋体"/>
          <w:bCs/>
          <w:color w:val="000000"/>
          <w:kern w:val="0"/>
          <w:sz w:val="24"/>
        </w:rPr>
      </w:pPr>
      <w:r>
        <w:rPr>
          <w:rFonts w:hint="eastAsia" w:ascii="宋体" w:hAnsi="宋体" w:cs="宋体"/>
          <w:bCs/>
          <w:color w:val="000000"/>
          <w:kern w:val="0"/>
          <w:sz w:val="24"/>
        </w:rPr>
        <w:t>内容：</w:t>
      </w:r>
      <w:r>
        <w:rPr>
          <w:rFonts w:hint="eastAsia" w:ascii="宋体" w:hAnsi="宋体" w:cs="Arial"/>
          <w:kern w:val="0"/>
          <w:sz w:val="24"/>
        </w:rPr>
        <w:t>电路的基础知识包括交流电路和三相交流电路；同时还介绍了电动机与变压器的知识、模拟电子技术、数字电子技术以及电力电子技术。</w:t>
      </w:r>
    </w:p>
    <w:p>
      <w:pPr>
        <w:widowControl/>
        <w:spacing w:line="360" w:lineRule="auto"/>
        <w:ind w:firstLine="480" w:firstLineChars="200"/>
        <w:jc w:val="left"/>
        <w:rPr>
          <w:rFonts w:ascii="宋体" w:hAnsi="宋体" w:cs="宋体"/>
          <w:b/>
          <w:kern w:val="0"/>
          <w:sz w:val="24"/>
        </w:rPr>
      </w:pPr>
      <w:r>
        <w:rPr>
          <w:rFonts w:hint="eastAsia" w:ascii="宋体" w:hAnsi="宋体" w:cs="宋体"/>
          <w:bCs/>
          <w:color w:val="000000"/>
          <w:kern w:val="0"/>
          <w:sz w:val="24"/>
        </w:rPr>
        <w:t>要求：掌握电路的基础知识、电动机的基础知识；了解模拟电子技术的一些基本运用、数字电子技术的运用以及电力电子技术的运用。</w:t>
      </w:r>
    </w:p>
    <w:p>
      <w:pPr>
        <w:widowControl/>
        <w:spacing w:line="360" w:lineRule="auto"/>
        <w:jc w:val="left"/>
        <w:rPr>
          <w:rFonts w:ascii="宋体" w:cs="宋体"/>
          <w:bCs/>
          <w:color w:val="000000"/>
          <w:kern w:val="0"/>
          <w:sz w:val="24"/>
        </w:rPr>
      </w:pPr>
      <w:r>
        <w:rPr>
          <w:rFonts w:ascii="宋体" w:hAnsi="宋体" w:cs="宋体"/>
          <w:bCs/>
          <w:color w:val="000000"/>
          <w:kern w:val="0"/>
          <w:sz w:val="24"/>
        </w:rPr>
        <w:t>4.</w:t>
      </w:r>
      <w:r>
        <w:rPr>
          <w:rFonts w:hint="eastAsia" w:ascii="宋体" w:hAnsi="宋体" w:cs="宋体"/>
          <w:bCs/>
          <w:color w:val="000000"/>
          <w:kern w:val="0"/>
          <w:sz w:val="24"/>
        </w:rPr>
        <w:t>机械基础（</w:t>
      </w:r>
      <w:r>
        <w:rPr>
          <w:rFonts w:ascii="宋体" w:hAnsi="宋体" w:cs="宋体"/>
          <w:bCs/>
          <w:color w:val="000000"/>
          <w:kern w:val="0"/>
          <w:sz w:val="24"/>
        </w:rPr>
        <w:t>116</w:t>
      </w:r>
      <w:r>
        <w:rPr>
          <w:rFonts w:hint="eastAsia" w:ascii="宋体" w:hAnsi="宋体" w:cs="宋体"/>
          <w:bCs/>
          <w:color w:val="000000"/>
          <w:kern w:val="0"/>
          <w:sz w:val="24"/>
        </w:rPr>
        <w:t>学时）</w:t>
      </w:r>
    </w:p>
    <w:p>
      <w:pPr>
        <w:widowControl/>
        <w:spacing w:line="360" w:lineRule="auto"/>
        <w:jc w:val="left"/>
        <w:rPr>
          <w:rFonts w:ascii="宋体" w:cs="宋体"/>
          <w:bCs/>
          <w:color w:val="000000"/>
          <w:kern w:val="0"/>
          <w:sz w:val="24"/>
        </w:rPr>
      </w:pPr>
      <w:r>
        <w:rPr>
          <w:rFonts w:ascii="宋体" w:hAnsi="宋体" w:cs="宋体"/>
          <w:bCs/>
          <w:color w:val="000000"/>
          <w:kern w:val="0"/>
          <w:sz w:val="24"/>
        </w:rPr>
        <w:t xml:space="preserve">    </w:t>
      </w:r>
      <w:r>
        <w:rPr>
          <w:rFonts w:hint="eastAsia" w:ascii="宋体" w:hAnsi="宋体" w:cs="宋体"/>
          <w:bCs/>
          <w:color w:val="000000"/>
          <w:kern w:val="0"/>
          <w:sz w:val="24"/>
        </w:rPr>
        <w:t>内容：常用机构和零部件的工作原理和简单的设计方法，机构选型与强度计算与结构设计的原则平面机构的自由度和速度分析、平面连杆机构、凸轮机构、齿轮机构及其设计、轮系及其设计、间歇运动机构、机械运转速度波动的调节、刚性回转件的平衡、机械零件设计概论、联接、齿轮传动、蜗杆传动、带传动和链传动、轴、滑动轴承、滚动轴承、联轴器和离合器等</w:t>
      </w:r>
    </w:p>
    <w:p>
      <w:pPr>
        <w:widowControl/>
        <w:spacing w:line="360" w:lineRule="auto"/>
        <w:ind w:firstLine="480" w:firstLineChars="200"/>
        <w:jc w:val="left"/>
        <w:rPr>
          <w:rFonts w:ascii="宋体" w:cs="宋体"/>
          <w:bCs/>
          <w:color w:val="000000"/>
          <w:kern w:val="0"/>
          <w:sz w:val="24"/>
        </w:rPr>
      </w:pPr>
      <w:r>
        <w:rPr>
          <w:rFonts w:hint="eastAsia" w:ascii="宋体" w:hAnsi="宋体" w:cs="宋体"/>
          <w:bCs/>
          <w:color w:val="000000"/>
          <w:kern w:val="0"/>
          <w:sz w:val="24"/>
        </w:rPr>
        <w:t>要求：使学生了解构件的受力分析、基本变形形式和强度计算方法；了解常用机械工种材料的种类、牌号、性能和应用；了解机器的组成；熟悉机械传动和通用机械零件的工作原理、特点、结构及标准；初步具有分析一般机械功能和动作的能力；初步具有使用和维护一般机械的能力；为解决生产实际问题和继续学习打下基础。</w:t>
      </w:r>
    </w:p>
    <w:p>
      <w:pPr>
        <w:widowControl/>
        <w:spacing w:line="360" w:lineRule="auto"/>
        <w:jc w:val="left"/>
        <w:rPr>
          <w:rFonts w:ascii="宋体" w:cs="宋体"/>
          <w:bCs/>
          <w:color w:val="000000"/>
          <w:kern w:val="0"/>
          <w:sz w:val="24"/>
        </w:rPr>
      </w:pPr>
      <w:r>
        <w:rPr>
          <w:rFonts w:ascii="宋体" w:hAnsi="宋体" w:cs="宋体"/>
          <w:bCs/>
          <w:color w:val="000000"/>
          <w:kern w:val="0"/>
          <w:sz w:val="24"/>
        </w:rPr>
        <w:t>5.</w:t>
      </w:r>
      <w:r>
        <w:rPr>
          <w:rFonts w:hint="eastAsia" w:ascii="宋体" w:hAnsi="宋体" w:cs="宋体"/>
          <w:bCs/>
          <w:color w:val="000000"/>
          <w:kern w:val="0"/>
          <w:sz w:val="24"/>
        </w:rPr>
        <w:t>液压气动系统安装与调试（</w:t>
      </w:r>
      <w:r>
        <w:rPr>
          <w:rFonts w:ascii="宋体" w:hAnsi="宋体" w:cs="宋体"/>
          <w:bCs/>
          <w:color w:val="000000"/>
          <w:kern w:val="0"/>
          <w:sz w:val="24"/>
        </w:rPr>
        <w:t>52</w:t>
      </w:r>
      <w:r>
        <w:rPr>
          <w:rFonts w:hint="eastAsia" w:ascii="宋体" w:hAnsi="宋体" w:cs="宋体"/>
          <w:bCs/>
          <w:color w:val="000000"/>
          <w:kern w:val="0"/>
          <w:sz w:val="24"/>
        </w:rPr>
        <w:t>学时）</w:t>
      </w:r>
    </w:p>
    <w:p>
      <w:pPr>
        <w:widowControl/>
        <w:spacing w:line="360" w:lineRule="auto"/>
        <w:ind w:firstLine="480" w:firstLineChars="200"/>
        <w:jc w:val="left"/>
        <w:rPr>
          <w:rFonts w:ascii="宋体" w:cs="宋体"/>
          <w:kern w:val="0"/>
          <w:sz w:val="24"/>
        </w:rPr>
      </w:pPr>
      <w:r>
        <w:rPr>
          <w:rFonts w:hint="eastAsia" w:ascii="宋体" w:hAnsi="宋体" w:cs="Arial"/>
          <w:kern w:val="0"/>
          <w:sz w:val="24"/>
        </w:rPr>
        <w:t>内容：</w:t>
      </w:r>
      <w:r>
        <w:rPr>
          <w:rFonts w:hint="eastAsia" w:ascii="宋体" w:hAnsi="宋体" w:cs="宋体"/>
          <w:kern w:val="0"/>
          <w:sz w:val="24"/>
        </w:rPr>
        <w:t>组建液压与气动回路所需的基础知识、绘制设计液压与气动回路的软件知识</w:t>
      </w:r>
      <w:r>
        <w:rPr>
          <w:rFonts w:ascii="宋体" w:cs="宋体"/>
          <w:kern w:val="0"/>
          <w:sz w:val="24"/>
        </w:rPr>
        <w:t>,</w:t>
      </w:r>
      <w:r>
        <w:rPr>
          <w:rFonts w:hint="eastAsia" w:ascii="宋体" w:hAnsi="宋体" w:cs="宋体"/>
          <w:kern w:val="0"/>
          <w:sz w:val="24"/>
        </w:rPr>
        <w:t>控制液压与气动的</w:t>
      </w:r>
      <w:r>
        <w:rPr>
          <w:rFonts w:ascii="宋体" w:hAnsi="宋体" w:cs="宋体"/>
          <w:kern w:val="0"/>
          <w:sz w:val="24"/>
        </w:rPr>
        <w:t>PLC</w:t>
      </w:r>
      <w:r>
        <w:rPr>
          <w:rFonts w:hint="eastAsia" w:ascii="宋体" w:hAnsi="宋体" w:cs="宋体"/>
          <w:kern w:val="0"/>
          <w:sz w:val="24"/>
        </w:rPr>
        <w:t>知识</w:t>
      </w:r>
      <w:r>
        <w:rPr>
          <w:rFonts w:ascii="宋体" w:cs="宋体"/>
          <w:kern w:val="0"/>
          <w:sz w:val="24"/>
        </w:rPr>
        <w:t>,</w:t>
      </w:r>
      <w:r>
        <w:rPr>
          <w:rFonts w:hint="eastAsia" w:ascii="宋体" w:hAnsi="宋体" w:cs="宋体"/>
          <w:kern w:val="0"/>
          <w:sz w:val="24"/>
        </w:rPr>
        <w:t>液压与气动控制回路搭建的实践操作知识</w:t>
      </w:r>
      <w:r>
        <w:rPr>
          <w:rFonts w:ascii="宋体" w:cs="宋体"/>
          <w:kern w:val="0"/>
          <w:sz w:val="24"/>
        </w:rPr>
        <w:t>,</w:t>
      </w:r>
      <w:r>
        <w:rPr>
          <w:rFonts w:hint="eastAsia" w:ascii="宋体" w:hAnsi="宋体" w:cs="宋体"/>
          <w:kern w:val="0"/>
          <w:sz w:val="24"/>
        </w:rPr>
        <w:t>液压与气动系统图识读的综合知识</w:t>
      </w:r>
      <w:r>
        <w:rPr>
          <w:rFonts w:ascii="宋体" w:cs="宋体"/>
          <w:kern w:val="0"/>
          <w:sz w:val="24"/>
        </w:rPr>
        <w:t>,</w:t>
      </w:r>
      <w:r>
        <w:rPr>
          <w:rFonts w:hint="eastAsia" w:ascii="宋体" w:hAnsi="宋体" w:cs="宋体"/>
          <w:kern w:val="0"/>
          <w:sz w:val="24"/>
        </w:rPr>
        <w:t>以及液压与气动系统的安装调试维护保养知识。</w:t>
      </w:r>
    </w:p>
    <w:p>
      <w:pPr>
        <w:widowControl/>
        <w:spacing w:line="360" w:lineRule="auto"/>
        <w:ind w:firstLine="480" w:firstLineChars="200"/>
        <w:jc w:val="left"/>
        <w:rPr>
          <w:rFonts w:ascii="宋体" w:cs="宋体"/>
          <w:b/>
          <w:bCs/>
          <w:color w:val="000000"/>
          <w:kern w:val="0"/>
          <w:sz w:val="24"/>
        </w:rPr>
      </w:pPr>
      <w:r>
        <w:rPr>
          <w:rFonts w:hint="eastAsia" w:ascii="宋体" w:hAnsi="宋体" w:cs="Arial"/>
          <w:kern w:val="0"/>
          <w:sz w:val="24"/>
        </w:rPr>
        <w:t>要求：重在培养学生掌握液压传动系统的基础知识；掌握液压控制回路组建的基础知识；掌握气动控制回路组建的基础知识等。使学生理论与实践相结合、理论与经验相结合、经验与技术相结合，同时培养学生分析问题和解决问题的能力。</w:t>
      </w:r>
    </w:p>
    <w:p>
      <w:pPr>
        <w:widowControl/>
        <w:spacing w:line="360" w:lineRule="auto"/>
        <w:jc w:val="left"/>
        <w:rPr>
          <w:rFonts w:ascii="宋体" w:cs="宋体"/>
          <w:bCs/>
          <w:color w:val="000000"/>
          <w:kern w:val="0"/>
          <w:sz w:val="24"/>
        </w:rPr>
      </w:pPr>
      <w:r>
        <w:rPr>
          <w:rFonts w:ascii="宋体" w:hAnsi="宋体" w:cs="宋体"/>
          <w:bCs/>
          <w:color w:val="000000"/>
          <w:kern w:val="0"/>
          <w:sz w:val="24"/>
        </w:rPr>
        <w:t>6</w:t>
      </w:r>
      <w:r>
        <w:rPr>
          <w:rFonts w:ascii="宋体" w:cs="宋体"/>
          <w:bCs/>
          <w:color w:val="000000"/>
          <w:kern w:val="0"/>
          <w:sz w:val="24"/>
        </w:rPr>
        <w:t>.</w:t>
      </w:r>
      <w:r>
        <w:rPr>
          <w:rFonts w:hint="eastAsia" w:ascii="宋体" w:hAnsi="宋体" w:cs="宋体"/>
          <w:bCs/>
          <w:color w:val="000000"/>
          <w:kern w:val="0"/>
          <w:sz w:val="24"/>
        </w:rPr>
        <w:t>电气系统安装与控制（</w:t>
      </w:r>
      <w:r>
        <w:rPr>
          <w:rFonts w:ascii="宋体" w:hAnsi="宋体" w:cs="宋体"/>
          <w:bCs/>
          <w:color w:val="000000"/>
          <w:kern w:val="0"/>
          <w:sz w:val="24"/>
        </w:rPr>
        <w:t>108</w:t>
      </w:r>
      <w:r>
        <w:rPr>
          <w:rFonts w:hint="eastAsia" w:ascii="宋体" w:hAnsi="宋体" w:cs="宋体"/>
          <w:bCs/>
          <w:color w:val="000000"/>
          <w:kern w:val="0"/>
          <w:sz w:val="24"/>
        </w:rPr>
        <w:t>学时）</w:t>
      </w:r>
    </w:p>
    <w:p>
      <w:pPr>
        <w:widowControl/>
        <w:spacing w:line="360" w:lineRule="auto"/>
        <w:ind w:firstLine="480" w:firstLineChars="200"/>
        <w:jc w:val="left"/>
        <w:rPr>
          <w:rFonts w:ascii="宋体" w:cs="宋体"/>
          <w:bCs/>
          <w:color w:val="000000"/>
          <w:kern w:val="0"/>
          <w:sz w:val="24"/>
        </w:rPr>
      </w:pPr>
      <w:r>
        <w:rPr>
          <w:rFonts w:hint="eastAsia" w:ascii="宋体" w:hAnsi="宋体" w:cs="宋体"/>
          <w:bCs/>
          <w:color w:val="000000"/>
          <w:kern w:val="0"/>
          <w:sz w:val="24"/>
        </w:rPr>
        <w:t>内容：常用低压电器及其安装、检测与维修；电动机的基本控制线路及其安装、调试与维修；三相异步电动机的正反转控制线路；三相异步电动机的降压启动控制线路；三相异步电动机的制动控制线路；常见机床控制线路分析与安装；</w:t>
      </w:r>
      <w:r>
        <w:rPr>
          <w:rFonts w:ascii="宋体" w:hAnsi="宋体" w:cs="宋体"/>
          <w:bCs/>
          <w:color w:val="000000"/>
          <w:kern w:val="0"/>
          <w:sz w:val="24"/>
        </w:rPr>
        <w:t>PLC</w:t>
      </w:r>
      <w:r>
        <w:rPr>
          <w:rFonts w:hint="eastAsia" w:ascii="宋体" w:hAnsi="宋体" w:cs="宋体"/>
          <w:bCs/>
          <w:color w:val="000000"/>
          <w:kern w:val="0"/>
          <w:sz w:val="24"/>
        </w:rPr>
        <w:t>的基本指令与编程。</w:t>
      </w:r>
    </w:p>
    <w:p>
      <w:pPr>
        <w:widowControl/>
        <w:spacing w:line="360" w:lineRule="auto"/>
        <w:ind w:firstLine="480" w:firstLineChars="200"/>
        <w:jc w:val="left"/>
        <w:rPr>
          <w:rFonts w:ascii="宋体" w:cs="宋体"/>
          <w:bCs/>
          <w:color w:val="000000"/>
          <w:kern w:val="0"/>
          <w:sz w:val="24"/>
        </w:rPr>
      </w:pPr>
      <w:r>
        <w:rPr>
          <w:rFonts w:hint="eastAsia" w:ascii="宋体" w:hAnsi="宋体" w:cs="宋体"/>
          <w:bCs/>
          <w:color w:val="000000"/>
          <w:kern w:val="0"/>
          <w:sz w:val="24"/>
        </w:rPr>
        <w:t>要求：了解熔断器、低压开关、主令电器、接触器和继电器的识别与检测；能够安装点动和常动控制电路，安装正反转控制电路，安装星三角降压启动控制电路，安装双速电动机控制电路，安装反接制动控制电路，安装普通车床、数控车床控制电路，能熟练运用</w:t>
      </w:r>
      <w:r>
        <w:rPr>
          <w:rFonts w:ascii="宋体" w:hAnsi="宋体" w:cs="宋体"/>
          <w:bCs/>
          <w:color w:val="000000"/>
          <w:kern w:val="0"/>
          <w:sz w:val="24"/>
        </w:rPr>
        <w:t>PLC</w:t>
      </w:r>
      <w:r>
        <w:rPr>
          <w:rFonts w:hint="eastAsia" w:ascii="宋体" w:hAnsi="宋体" w:cs="宋体"/>
          <w:bCs/>
          <w:color w:val="000000"/>
          <w:kern w:val="0"/>
          <w:sz w:val="24"/>
        </w:rPr>
        <w:t>基本指令编写简单程序并调试。</w:t>
      </w:r>
    </w:p>
    <w:p>
      <w:pPr>
        <w:widowControl/>
        <w:spacing w:line="360" w:lineRule="auto"/>
        <w:jc w:val="left"/>
        <w:rPr>
          <w:rFonts w:ascii="宋体" w:cs="Arial"/>
          <w:kern w:val="0"/>
          <w:sz w:val="24"/>
        </w:rPr>
      </w:pPr>
      <w:r>
        <w:rPr>
          <w:rFonts w:ascii="宋体" w:hAnsi="宋体" w:cs="Arial"/>
          <w:kern w:val="0"/>
          <w:sz w:val="24"/>
        </w:rPr>
        <w:t>7</w:t>
      </w:r>
      <w:r>
        <w:rPr>
          <w:rFonts w:ascii="宋体" w:cs="Arial"/>
          <w:kern w:val="0"/>
          <w:sz w:val="24"/>
        </w:rPr>
        <w:t>.</w:t>
      </w:r>
      <w:r>
        <w:rPr>
          <w:rFonts w:ascii="宋体" w:hAnsi="宋体" w:cs="宋体"/>
          <w:color w:val="000000"/>
          <w:kern w:val="0"/>
          <w:sz w:val="24"/>
        </w:rPr>
        <w:t>AutoCAD</w:t>
      </w:r>
      <w:r>
        <w:rPr>
          <w:rFonts w:hint="eastAsia" w:ascii="宋体" w:hAnsi="宋体" w:cs="宋体"/>
          <w:color w:val="000000"/>
          <w:kern w:val="0"/>
          <w:sz w:val="24"/>
        </w:rPr>
        <w:t>（</w:t>
      </w:r>
      <w:r>
        <w:rPr>
          <w:rFonts w:ascii="宋体" w:hAnsi="宋体" w:cs="宋体"/>
          <w:color w:val="000000"/>
          <w:kern w:val="0"/>
          <w:sz w:val="24"/>
        </w:rPr>
        <w:t>48</w:t>
      </w:r>
      <w:r>
        <w:rPr>
          <w:rFonts w:hint="eastAsia" w:ascii="宋体" w:hAnsi="宋体" w:cs="宋体"/>
          <w:color w:val="000000"/>
          <w:kern w:val="0"/>
          <w:sz w:val="24"/>
        </w:rPr>
        <w:t>学时）</w:t>
      </w:r>
    </w:p>
    <w:p>
      <w:pPr>
        <w:widowControl/>
        <w:spacing w:line="360" w:lineRule="auto"/>
        <w:ind w:firstLine="480"/>
        <w:jc w:val="left"/>
        <w:rPr>
          <w:rFonts w:ascii="宋体" w:cs="宋体"/>
          <w:color w:val="000000"/>
          <w:kern w:val="0"/>
          <w:sz w:val="24"/>
        </w:rPr>
      </w:pPr>
      <w:r>
        <w:rPr>
          <w:rFonts w:hint="eastAsia" w:ascii="宋体" w:hAnsi="宋体" w:cs="宋体"/>
          <w:color w:val="000000"/>
          <w:kern w:val="0"/>
          <w:sz w:val="24"/>
        </w:rPr>
        <w:t>内容：主要学习电气制图与识图知识，</w:t>
      </w:r>
      <w:r>
        <w:rPr>
          <w:rFonts w:ascii="宋体" w:hAnsi="宋体" w:cs="宋体"/>
          <w:color w:val="000000"/>
          <w:kern w:val="0"/>
          <w:sz w:val="24"/>
        </w:rPr>
        <w:t>AUTOCAD</w:t>
      </w:r>
      <w:r>
        <w:rPr>
          <w:rFonts w:hint="eastAsia" w:ascii="宋体" w:hAnsi="宋体" w:cs="宋体"/>
          <w:color w:val="000000"/>
          <w:kern w:val="0"/>
          <w:sz w:val="24"/>
        </w:rPr>
        <w:t>的操作与使用，常见零件图的绘制及调整。</w:t>
      </w:r>
    </w:p>
    <w:p>
      <w:pPr>
        <w:widowControl/>
        <w:spacing w:line="360" w:lineRule="auto"/>
        <w:ind w:firstLine="480"/>
        <w:jc w:val="left"/>
        <w:rPr>
          <w:rFonts w:ascii="宋体" w:cs="宋体"/>
          <w:color w:val="000000"/>
          <w:kern w:val="0"/>
          <w:sz w:val="24"/>
        </w:rPr>
      </w:pPr>
      <w:r>
        <w:rPr>
          <w:rFonts w:hint="eastAsia" w:ascii="宋体" w:hAnsi="宋体" w:cs="宋体"/>
          <w:color w:val="000000"/>
          <w:kern w:val="0"/>
          <w:sz w:val="24"/>
        </w:rPr>
        <w:t>要求：了解</w:t>
      </w:r>
      <w:r>
        <w:rPr>
          <w:rFonts w:ascii="宋体" w:hAnsi="宋体" w:cs="宋体"/>
          <w:color w:val="000000"/>
          <w:kern w:val="0"/>
          <w:sz w:val="24"/>
        </w:rPr>
        <w:t>AUTOCAD</w:t>
      </w:r>
      <w:r>
        <w:rPr>
          <w:rFonts w:hint="eastAsia" w:ascii="宋体" w:hAnsi="宋体" w:cs="宋体"/>
          <w:color w:val="000000"/>
          <w:kern w:val="0"/>
          <w:sz w:val="24"/>
        </w:rPr>
        <w:t>的操作方法，掌握常用零件图像的绘制和调整，初步具有识图和绘制能力，增强学生适应职业变化的能力。</w:t>
      </w:r>
    </w:p>
    <w:p>
      <w:pPr>
        <w:widowControl/>
        <w:spacing w:line="360" w:lineRule="auto"/>
        <w:jc w:val="left"/>
        <w:rPr>
          <w:rFonts w:ascii="宋体" w:cs="宋体"/>
          <w:kern w:val="0"/>
          <w:sz w:val="28"/>
          <w:szCs w:val="28"/>
        </w:rPr>
      </w:pPr>
      <w:r>
        <w:rPr>
          <w:rFonts w:hint="eastAsia" w:ascii="宋体" w:hAnsi="宋体" w:cs="宋体"/>
          <w:kern w:val="0"/>
          <w:sz w:val="28"/>
          <w:szCs w:val="28"/>
        </w:rPr>
        <w:t>专业主干课程</w:t>
      </w:r>
    </w:p>
    <w:p>
      <w:pPr>
        <w:widowControl/>
        <w:spacing w:line="360" w:lineRule="auto"/>
        <w:jc w:val="left"/>
        <w:rPr>
          <w:rFonts w:ascii="宋体" w:cs="宋体"/>
          <w:kern w:val="0"/>
          <w:sz w:val="24"/>
        </w:rPr>
      </w:pPr>
      <w:r>
        <w:rPr>
          <w:rFonts w:ascii="宋体" w:hAnsi="宋体" w:cs="宋体"/>
          <w:kern w:val="0"/>
          <w:sz w:val="24"/>
        </w:rPr>
        <w:t>1</w:t>
      </w:r>
      <w:r>
        <w:rPr>
          <w:rFonts w:ascii="宋体" w:cs="宋体"/>
          <w:kern w:val="0"/>
          <w:sz w:val="24"/>
        </w:rPr>
        <w:t>.</w:t>
      </w:r>
      <w:r>
        <w:rPr>
          <w:rFonts w:hint="eastAsia" w:ascii="宋体" w:hAnsi="宋体" w:cs="宋体"/>
          <w:kern w:val="0"/>
          <w:sz w:val="24"/>
        </w:rPr>
        <w:t>机电设备安装（</w:t>
      </w:r>
      <w:r>
        <w:rPr>
          <w:rFonts w:ascii="宋体" w:hAnsi="宋体" w:cs="宋体"/>
          <w:kern w:val="0"/>
          <w:sz w:val="24"/>
        </w:rPr>
        <w:t>52</w:t>
      </w:r>
      <w:r>
        <w:rPr>
          <w:rFonts w:hint="eastAsia" w:ascii="宋体" w:hAnsi="宋体" w:cs="宋体"/>
          <w:kern w:val="0"/>
          <w:sz w:val="24"/>
        </w:rPr>
        <w:t>学时）</w:t>
      </w:r>
    </w:p>
    <w:p>
      <w:pPr>
        <w:widowControl/>
        <w:spacing w:line="360" w:lineRule="auto"/>
        <w:ind w:firstLine="480" w:firstLineChars="200"/>
        <w:jc w:val="left"/>
        <w:rPr>
          <w:rFonts w:ascii="宋体" w:cs="宋体"/>
          <w:kern w:val="0"/>
          <w:sz w:val="24"/>
        </w:rPr>
      </w:pPr>
      <w:r>
        <w:rPr>
          <w:rFonts w:hint="eastAsia" w:ascii="宋体" w:hAnsi="宋体" w:cs="宋体"/>
          <w:kern w:val="0"/>
          <w:sz w:val="24"/>
        </w:rPr>
        <w:t>内容：机电设备安装的基本工艺过程、典型机器零部件的装配工艺及典型机电设备的安装工艺。</w:t>
      </w:r>
    </w:p>
    <w:p>
      <w:pPr>
        <w:widowControl/>
        <w:spacing w:line="360" w:lineRule="auto"/>
        <w:ind w:firstLine="480" w:firstLineChars="200"/>
        <w:jc w:val="left"/>
        <w:rPr>
          <w:rFonts w:ascii="宋体" w:cs="宋体"/>
          <w:kern w:val="0"/>
          <w:sz w:val="24"/>
        </w:rPr>
      </w:pPr>
      <w:r>
        <w:rPr>
          <w:rFonts w:hint="eastAsia" w:ascii="宋体" w:hAnsi="宋体" w:cs="宋体"/>
          <w:kern w:val="0"/>
          <w:sz w:val="24"/>
        </w:rPr>
        <w:t>要求：掌握机电设备安装的基础知识和方法，初步具备解决机电设备安装施工实际问题的能力，能按工艺要求和流程安装机电设备及装配零部件。</w:t>
      </w:r>
    </w:p>
    <w:p>
      <w:pPr>
        <w:widowControl/>
        <w:spacing w:line="360" w:lineRule="auto"/>
        <w:jc w:val="left"/>
        <w:rPr>
          <w:rFonts w:ascii="宋体" w:hAnsi="宋体" w:cs="宋体"/>
          <w:kern w:val="0"/>
          <w:sz w:val="24"/>
        </w:rPr>
      </w:pPr>
      <w:r>
        <w:rPr>
          <w:rFonts w:ascii="宋体" w:hAnsi="宋体" w:cs="宋体"/>
          <w:kern w:val="0"/>
          <w:sz w:val="24"/>
        </w:rPr>
        <w:t>2.</w:t>
      </w:r>
      <w:r>
        <w:rPr>
          <w:rFonts w:hint="eastAsia" w:ascii="宋体" w:hAnsi="宋体" w:cs="宋体"/>
          <w:kern w:val="0"/>
          <w:sz w:val="24"/>
        </w:rPr>
        <w:t>机电一体化设备组装与调试</w:t>
      </w:r>
      <w:r>
        <w:rPr>
          <w:rFonts w:ascii="宋体" w:hAnsi="宋体" w:cs="宋体"/>
          <w:kern w:val="0"/>
          <w:sz w:val="24"/>
        </w:rPr>
        <w:t>(78</w:t>
      </w:r>
      <w:r>
        <w:rPr>
          <w:rFonts w:hint="eastAsia" w:ascii="宋体" w:hAnsi="宋体" w:cs="宋体"/>
          <w:kern w:val="0"/>
          <w:sz w:val="24"/>
        </w:rPr>
        <w:t>学时</w:t>
      </w:r>
      <w:r>
        <w:rPr>
          <w:rFonts w:ascii="宋体" w:hAnsi="宋体" w:cs="宋体"/>
          <w:kern w:val="0"/>
          <w:sz w:val="24"/>
        </w:rPr>
        <w:t>)</w:t>
      </w:r>
    </w:p>
    <w:p>
      <w:pPr>
        <w:widowControl/>
        <w:spacing w:line="360" w:lineRule="auto"/>
        <w:jc w:val="left"/>
        <w:rPr>
          <w:rFonts w:ascii="宋体" w:cs="宋体"/>
          <w:kern w:val="0"/>
          <w:sz w:val="24"/>
        </w:rPr>
      </w:pPr>
      <w:r>
        <w:rPr>
          <w:rFonts w:ascii="宋体" w:hAnsi="宋体" w:cs="宋体"/>
          <w:kern w:val="0"/>
          <w:sz w:val="24"/>
        </w:rPr>
        <w:t xml:space="preserve">    </w:t>
      </w:r>
      <w:r>
        <w:rPr>
          <w:rFonts w:hint="eastAsia" w:ascii="宋体" w:hAnsi="宋体" w:cs="宋体"/>
          <w:kern w:val="0"/>
          <w:sz w:val="24"/>
        </w:rPr>
        <w:t>机电技术应用专业机电设备安装与调试方向的专业技能课程，主要学习机电一体化设备组装工艺与调试方法，使学生了解机电设备的结构组成及各部分的作用，掌握机电一体化设备组装与调试方法，能识读接线图，能对电气控制电路进行连接与调试，能对常用的传感器进行连接和调试，能读懂常见的控制程序，能设计简单的</w:t>
      </w:r>
      <w:r>
        <w:rPr>
          <w:rFonts w:ascii="宋体" w:hAnsi="宋体" w:cs="宋体"/>
          <w:kern w:val="0"/>
          <w:sz w:val="24"/>
        </w:rPr>
        <w:t>PLC</w:t>
      </w:r>
      <w:r>
        <w:rPr>
          <w:rFonts w:hint="eastAsia" w:ascii="宋体" w:hAnsi="宋体" w:cs="宋体"/>
          <w:kern w:val="0"/>
          <w:sz w:val="24"/>
        </w:rPr>
        <w:t>程序，能排除系统常见的简单故障。</w:t>
      </w:r>
    </w:p>
    <w:p>
      <w:pPr>
        <w:widowControl/>
        <w:spacing w:line="360" w:lineRule="auto"/>
        <w:jc w:val="left"/>
        <w:rPr>
          <w:rFonts w:ascii="宋体" w:cs="宋体"/>
          <w:kern w:val="0"/>
          <w:sz w:val="24"/>
        </w:rPr>
      </w:pPr>
      <w:r>
        <w:rPr>
          <w:rFonts w:ascii="宋体" w:hAnsi="宋体" w:cs="宋体"/>
          <w:kern w:val="0"/>
          <w:sz w:val="24"/>
        </w:rPr>
        <w:t>3.</w:t>
      </w:r>
      <w:r>
        <w:rPr>
          <w:rFonts w:hint="eastAsia" w:ascii="宋体" w:hAnsi="宋体" w:cs="宋体"/>
          <w:kern w:val="0"/>
          <w:sz w:val="24"/>
        </w:rPr>
        <w:t>机电产品机械维修（</w:t>
      </w:r>
      <w:r>
        <w:rPr>
          <w:rFonts w:ascii="宋体" w:hAnsi="宋体" w:cs="宋体"/>
          <w:kern w:val="0"/>
          <w:sz w:val="24"/>
        </w:rPr>
        <w:t>52</w:t>
      </w:r>
      <w:r>
        <w:rPr>
          <w:rFonts w:hint="eastAsia" w:ascii="宋体" w:hAnsi="宋体" w:cs="宋体"/>
          <w:kern w:val="0"/>
          <w:sz w:val="24"/>
        </w:rPr>
        <w:t>学时）</w:t>
      </w:r>
    </w:p>
    <w:p>
      <w:pPr>
        <w:widowControl/>
        <w:spacing w:line="360" w:lineRule="auto"/>
        <w:ind w:firstLine="480" w:firstLineChars="200"/>
        <w:jc w:val="left"/>
        <w:rPr>
          <w:rFonts w:ascii="宋体" w:cs="宋体"/>
          <w:kern w:val="0"/>
          <w:sz w:val="24"/>
        </w:rPr>
      </w:pPr>
      <w:r>
        <w:rPr>
          <w:rFonts w:hint="eastAsia" w:ascii="宋体" w:hAnsi="宋体" w:cs="宋体"/>
          <w:kern w:val="0"/>
          <w:sz w:val="24"/>
        </w:rPr>
        <w:t>内容：机电产品的机械维修工艺、维修方法和维修管理等内容。</w:t>
      </w:r>
    </w:p>
    <w:p>
      <w:pPr>
        <w:widowControl/>
        <w:spacing w:line="360" w:lineRule="auto"/>
        <w:ind w:firstLine="480" w:firstLineChars="200"/>
        <w:jc w:val="left"/>
        <w:rPr>
          <w:rFonts w:ascii="宋体" w:cs="宋体"/>
          <w:kern w:val="0"/>
          <w:sz w:val="24"/>
        </w:rPr>
      </w:pPr>
      <w:r>
        <w:rPr>
          <w:rFonts w:hint="eastAsia" w:ascii="宋体" w:hAnsi="宋体" w:cs="宋体"/>
          <w:kern w:val="0"/>
          <w:sz w:val="24"/>
        </w:rPr>
        <w:t>要求：掌握通用工具、机电产品维修专用工具和仪器的使用方法；具有一定的处理现场实际问题的能力，能根据维修资料等对企业典型产品进行维护或对机械方面的故障进行诊断和排除，能初步对机电产品进行维护、拆装、检查、修理、安装和调整；能按照标准规范安全文明操作，并能对已完成的工作进行存档。</w:t>
      </w:r>
    </w:p>
    <w:p>
      <w:pPr>
        <w:widowControl/>
        <w:spacing w:line="360" w:lineRule="auto"/>
        <w:jc w:val="left"/>
        <w:rPr>
          <w:rFonts w:ascii="宋体" w:cs="宋体"/>
          <w:kern w:val="0"/>
          <w:sz w:val="24"/>
        </w:rPr>
      </w:pPr>
      <w:r>
        <w:rPr>
          <w:rFonts w:ascii="宋体" w:hAnsi="宋体" w:cs="宋体"/>
          <w:kern w:val="0"/>
          <w:sz w:val="24"/>
        </w:rPr>
        <w:t>4</w:t>
      </w:r>
      <w:r>
        <w:rPr>
          <w:rFonts w:ascii="宋体" w:cs="宋体"/>
          <w:kern w:val="0"/>
          <w:sz w:val="24"/>
        </w:rPr>
        <w:t>.</w:t>
      </w:r>
      <w:r>
        <w:rPr>
          <w:rFonts w:hint="eastAsia" w:ascii="宋体" w:hAnsi="宋体" w:cs="宋体"/>
          <w:kern w:val="0"/>
          <w:sz w:val="24"/>
        </w:rPr>
        <w:t>机电产品电气维修（</w:t>
      </w:r>
      <w:r>
        <w:rPr>
          <w:rFonts w:ascii="宋体" w:hAnsi="宋体" w:cs="宋体"/>
          <w:kern w:val="0"/>
          <w:sz w:val="24"/>
        </w:rPr>
        <w:t>78</w:t>
      </w:r>
      <w:r>
        <w:rPr>
          <w:rFonts w:hint="eastAsia" w:ascii="宋体" w:hAnsi="宋体" w:cs="宋体"/>
          <w:kern w:val="0"/>
          <w:sz w:val="24"/>
        </w:rPr>
        <w:t>学时）</w:t>
      </w:r>
    </w:p>
    <w:p>
      <w:pPr>
        <w:widowControl/>
        <w:spacing w:line="360" w:lineRule="auto"/>
        <w:ind w:firstLine="480" w:firstLineChars="200"/>
        <w:jc w:val="left"/>
        <w:rPr>
          <w:rFonts w:ascii="宋体" w:cs="宋体"/>
          <w:kern w:val="0"/>
          <w:sz w:val="24"/>
        </w:rPr>
      </w:pPr>
      <w:r>
        <w:rPr>
          <w:rFonts w:hint="eastAsia" w:ascii="宋体" w:hAnsi="宋体" w:cs="宋体"/>
          <w:kern w:val="0"/>
          <w:sz w:val="24"/>
        </w:rPr>
        <w:t>内容：机电产品电器故障诊断与排除的基本思路、基本方法和基本原则。</w:t>
      </w:r>
    </w:p>
    <w:p>
      <w:pPr>
        <w:widowControl/>
        <w:spacing w:line="360" w:lineRule="auto"/>
        <w:ind w:firstLine="480" w:firstLineChars="200"/>
        <w:jc w:val="left"/>
        <w:rPr>
          <w:rFonts w:ascii="宋体" w:cs="宋体"/>
          <w:kern w:val="0"/>
          <w:sz w:val="24"/>
        </w:rPr>
      </w:pPr>
      <w:r>
        <w:rPr>
          <w:rFonts w:hint="eastAsia" w:ascii="宋体" w:hAnsi="宋体" w:cs="宋体"/>
          <w:kern w:val="0"/>
          <w:sz w:val="24"/>
        </w:rPr>
        <w:t>要求：学生熟悉企业典型的机电产品（如典型机床的结构组成），了解其工作原理，掌握机床电器维修常规工具、量具、仪器、仪表的使用方法；具有一定的安排任务、分析问题和处理现场问题的能力，能阅读各类机床的操作、调整、维修说明书及技术资料，能分析并排除典型机床电路常见电器故障，能运用计算机、网络等现代学习工具获得信息技术资料。</w:t>
      </w:r>
    </w:p>
    <w:p>
      <w:pPr>
        <w:widowControl/>
        <w:spacing w:line="360" w:lineRule="auto"/>
        <w:jc w:val="left"/>
        <w:rPr>
          <w:rFonts w:ascii="宋体" w:cs="宋体"/>
          <w:kern w:val="0"/>
          <w:sz w:val="24"/>
        </w:rPr>
      </w:pPr>
      <w:r>
        <w:rPr>
          <w:rFonts w:ascii="宋体" w:hAnsi="宋体" w:cs="宋体"/>
          <w:kern w:val="0"/>
          <w:sz w:val="24"/>
        </w:rPr>
        <w:t>5.</w:t>
      </w:r>
      <w:r>
        <w:rPr>
          <w:rFonts w:hint="eastAsia" w:ascii="宋体" w:hAnsi="宋体" w:cs="宋体"/>
          <w:kern w:val="0"/>
          <w:sz w:val="24"/>
        </w:rPr>
        <w:t>机电产品维护与管理（</w:t>
      </w:r>
      <w:r>
        <w:rPr>
          <w:rFonts w:ascii="宋体" w:hAnsi="宋体" w:cs="宋体"/>
          <w:kern w:val="0"/>
          <w:sz w:val="24"/>
        </w:rPr>
        <w:t>130</w:t>
      </w:r>
      <w:r>
        <w:rPr>
          <w:rFonts w:hint="eastAsia" w:ascii="宋体" w:hAnsi="宋体" w:cs="宋体"/>
          <w:kern w:val="0"/>
          <w:sz w:val="24"/>
        </w:rPr>
        <w:t>学时）</w:t>
      </w:r>
    </w:p>
    <w:p>
      <w:pPr>
        <w:widowControl/>
        <w:spacing w:line="360" w:lineRule="auto"/>
        <w:ind w:firstLine="480" w:firstLineChars="200"/>
        <w:jc w:val="left"/>
        <w:rPr>
          <w:rFonts w:ascii="宋体" w:cs="宋体"/>
          <w:b/>
          <w:kern w:val="0"/>
          <w:sz w:val="24"/>
        </w:rPr>
      </w:pPr>
      <w:r>
        <w:rPr>
          <w:rFonts w:hint="eastAsia" w:ascii="宋体" w:hAnsi="宋体" w:cs="宋体"/>
          <w:kern w:val="0"/>
          <w:sz w:val="24"/>
        </w:rPr>
        <w:t>内容：机电设备维护与管理的内容及一般知识。</w:t>
      </w:r>
    </w:p>
    <w:p>
      <w:pPr>
        <w:widowControl/>
        <w:spacing w:line="360" w:lineRule="auto"/>
        <w:ind w:firstLine="480" w:firstLineChars="200"/>
        <w:jc w:val="left"/>
        <w:rPr>
          <w:rFonts w:ascii="宋体" w:cs="宋体"/>
          <w:kern w:val="0"/>
          <w:sz w:val="24"/>
        </w:rPr>
      </w:pPr>
      <w:r>
        <w:rPr>
          <w:rFonts w:hint="eastAsia" w:ascii="宋体" w:hAnsi="宋体" w:cs="宋体"/>
          <w:kern w:val="0"/>
          <w:sz w:val="24"/>
        </w:rPr>
        <w:t>要求：了解机电设备管理的企业岗位及职责，了解企业机电设备管理常用模式及其发展趋势，掌握机电设备技术管理和经济管理的内容，熟悉企业设备管理制度，熟悉典型机电产品维护和保养的基础知识与相关制度，掌握典型机电产品故障诊断和排除的基本方法，初步具备机电产品维护与管理的一般能力，能排除机电产品常见故障。</w:t>
      </w:r>
    </w:p>
    <w:p>
      <w:pPr>
        <w:widowControl/>
        <w:spacing w:line="360" w:lineRule="auto"/>
        <w:jc w:val="left"/>
        <w:rPr>
          <w:rFonts w:ascii="宋体" w:cs="宋体"/>
          <w:kern w:val="0"/>
          <w:sz w:val="24"/>
        </w:rPr>
      </w:pPr>
      <w:r>
        <w:rPr>
          <w:rFonts w:hint="eastAsia" w:ascii="宋体" w:hAnsi="宋体" w:cs="宋体"/>
          <w:kern w:val="0"/>
          <w:sz w:val="24"/>
        </w:rPr>
        <w:t>实习实训</w:t>
      </w:r>
    </w:p>
    <w:p>
      <w:pPr>
        <w:widowControl/>
        <w:spacing w:line="360" w:lineRule="auto"/>
        <w:jc w:val="left"/>
        <w:rPr>
          <w:rFonts w:ascii="宋体" w:cs="宋体"/>
          <w:kern w:val="0"/>
          <w:sz w:val="24"/>
        </w:rPr>
      </w:pPr>
      <w:r>
        <w:rPr>
          <w:rFonts w:ascii="宋体" w:hAnsi="宋体" w:cs="宋体"/>
          <w:kern w:val="0"/>
          <w:sz w:val="24"/>
        </w:rPr>
        <w:t>1.</w:t>
      </w:r>
      <w:r>
        <w:rPr>
          <w:rFonts w:hint="eastAsia" w:ascii="宋体" w:hAnsi="宋体" w:cs="宋体"/>
          <w:kern w:val="0"/>
          <w:sz w:val="24"/>
        </w:rPr>
        <w:t>金工实训（</w:t>
      </w:r>
      <w:r>
        <w:rPr>
          <w:rFonts w:ascii="宋体" w:hAnsi="宋体" w:cs="宋体"/>
          <w:kern w:val="0"/>
          <w:sz w:val="24"/>
        </w:rPr>
        <w:t>78</w:t>
      </w:r>
      <w:r>
        <w:rPr>
          <w:rFonts w:hint="eastAsia" w:ascii="宋体" w:hAnsi="宋体" w:cs="宋体"/>
          <w:kern w:val="0"/>
          <w:sz w:val="24"/>
        </w:rPr>
        <w:t>学时）</w:t>
      </w:r>
    </w:p>
    <w:p>
      <w:pPr>
        <w:widowControl/>
        <w:spacing w:line="360" w:lineRule="auto"/>
        <w:ind w:firstLine="480" w:firstLineChars="200"/>
        <w:jc w:val="left"/>
        <w:rPr>
          <w:rFonts w:ascii="宋体" w:cs="宋体"/>
          <w:kern w:val="0"/>
          <w:sz w:val="24"/>
        </w:rPr>
      </w:pPr>
      <w:r>
        <w:rPr>
          <w:rFonts w:hint="eastAsia" w:ascii="宋体" w:hAnsi="宋体" w:cs="宋体"/>
          <w:kern w:val="0"/>
          <w:sz w:val="24"/>
        </w:rPr>
        <w:t>金工实训是机电技术应用专业的技能综合实践教学环节。通过金工实训，使学生熟悉钳工、车工等常用设备及工量刃具的名称、结构及使用方法，初步具备钳工、车工等方面的基本操作技能，能进行一般工具的刃磨与修整，树立安全操作和环保意识。同时，为学生专业技术课程学习提供必要的生产实际的感性知识，为后续课程的学习机将来从事机械、机电产品检修工作奠定基础。</w:t>
      </w:r>
    </w:p>
    <w:p>
      <w:pPr>
        <w:widowControl/>
        <w:spacing w:line="360" w:lineRule="auto"/>
        <w:jc w:val="left"/>
        <w:rPr>
          <w:rFonts w:ascii="宋体" w:cs="宋体"/>
          <w:kern w:val="0"/>
          <w:sz w:val="24"/>
        </w:rPr>
      </w:pPr>
      <w:r>
        <w:rPr>
          <w:rFonts w:ascii="宋体" w:hAnsi="宋体" w:cs="宋体"/>
          <w:kern w:val="0"/>
          <w:sz w:val="24"/>
        </w:rPr>
        <w:t>2.</w:t>
      </w:r>
      <w:r>
        <w:rPr>
          <w:rFonts w:hint="eastAsia" w:ascii="宋体" w:hAnsi="宋体" w:cs="宋体"/>
          <w:kern w:val="0"/>
          <w:sz w:val="24"/>
        </w:rPr>
        <w:t>零件测绘综合实训（</w:t>
      </w:r>
      <w:r>
        <w:rPr>
          <w:rFonts w:ascii="宋体" w:hAnsi="宋体" w:cs="宋体"/>
          <w:kern w:val="0"/>
          <w:sz w:val="24"/>
        </w:rPr>
        <w:t>26</w:t>
      </w:r>
      <w:r>
        <w:rPr>
          <w:rFonts w:hint="eastAsia" w:ascii="宋体" w:hAnsi="宋体" w:cs="宋体"/>
          <w:kern w:val="0"/>
          <w:sz w:val="24"/>
        </w:rPr>
        <w:t>学时）</w:t>
      </w:r>
    </w:p>
    <w:p>
      <w:pPr>
        <w:widowControl/>
        <w:spacing w:line="360" w:lineRule="auto"/>
        <w:ind w:firstLine="480"/>
        <w:jc w:val="left"/>
        <w:rPr>
          <w:rFonts w:ascii="宋体" w:cs="宋体"/>
          <w:kern w:val="0"/>
          <w:sz w:val="24"/>
        </w:rPr>
      </w:pPr>
      <w:r>
        <w:rPr>
          <w:rFonts w:hint="eastAsia" w:ascii="宋体" w:hAnsi="宋体" w:cs="宋体"/>
          <w:kern w:val="0"/>
          <w:sz w:val="24"/>
        </w:rPr>
        <w:t>零件测绘综合实训是机电技术应用专业的技能综合实践教学环节，是机械制图课程的重要组成部分。使学生将学与画结合，将理论知识与生产实践结合，牢固掌握制图知识，熟悉零部件拆装的方法，掌握典型零部件测绘的方法和步骤，掌握量具、工具的使用方法，提高绘制机械制图的基本技能，使学生的图示能力、读图能力、手工绘图能力、测绘能力查阅技术文献的能力得到综合训练，为后续课程的学习奠定基础。</w:t>
      </w:r>
    </w:p>
    <w:p>
      <w:pPr>
        <w:widowControl/>
        <w:spacing w:line="360" w:lineRule="auto"/>
        <w:jc w:val="left"/>
        <w:rPr>
          <w:rFonts w:ascii="宋体" w:cs="宋体"/>
          <w:kern w:val="0"/>
          <w:sz w:val="24"/>
        </w:rPr>
      </w:pPr>
      <w:r>
        <w:rPr>
          <w:rFonts w:ascii="宋体" w:hAnsi="宋体" w:cs="宋体"/>
          <w:kern w:val="0"/>
          <w:sz w:val="24"/>
        </w:rPr>
        <w:t>3.</w:t>
      </w:r>
      <w:r>
        <w:rPr>
          <w:rFonts w:hint="eastAsia" w:ascii="宋体" w:hAnsi="宋体" w:cs="宋体"/>
          <w:kern w:val="0"/>
          <w:sz w:val="24"/>
        </w:rPr>
        <w:t>电工电子基本技能训练（</w:t>
      </w:r>
      <w:r>
        <w:rPr>
          <w:rFonts w:ascii="宋体" w:hAnsi="宋体" w:cs="宋体"/>
          <w:kern w:val="0"/>
          <w:sz w:val="24"/>
        </w:rPr>
        <w:t>120</w:t>
      </w:r>
      <w:r>
        <w:rPr>
          <w:rFonts w:hint="eastAsia" w:ascii="宋体" w:hAnsi="宋体" w:cs="宋体"/>
          <w:kern w:val="0"/>
          <w:sz w:val="24"/>
        </w:rPr>
        <w:t>学时）</w:t>
      </w:r>
    </w:p>
    <w:p>
      <w:pPr>
        <w:widowControl/>
        <w:spacing w:line="360" w:lineRule="auto"/>
        <w:ind w:firstLine="480"/>
        <w:jc w:val="left"/>
        <w:rPr>
          <w:rFonts w:ascii="宋体" w:cs="宋体"/>
          <w:kern w:val="0"/>
          <w:sz w:val="24"/>
        </w:rPr>
      </w:pPr>
      <w:r>
        <w:rPr>
          <w:rFonts w:hint="eastAsia" w:ascii="宋体" w:hAnsi="宋体" w:cs="宋体"/>
          <w:kern w:val="0"/>
          <w:sz w:val="24"/>
        </w:rPr>
        <w:t>电工电子基本技能训练是机电技术应用专业的技能综合实践环节，是电工电子基本技术与技能课程的重要组成部分。通过训练，使学生加深对电工电子基本知识的理解，初步了解和掌握电工电子产品的生产实际和工艺过程，培养学生的动手能力、创新能力，为学生在实践中学习新知识、新技能、新方法及后续课程奠定基础。</w:t>
      </w:r>
    </w:p>
    <w:p>
      <w:pPr>
        <w:widowControl/>
        <w:spacing w:line="360" w:lineRule="auto"/>
        <w:jc w:val="left"/>
        <w:rPr>
          <w:rFonts w:ascii="宋体" w:cs="宋体"/>
          <w:kern w:val="0"/>
          <w:sz w:val="24"/>
        </w:rPr>
      </w:pPr>
      <w:r>
        <w:rPr>
          <w:rFonts w:ascii="宋体" w:hAnsi="宋体" w:cs="宋体"/>
          <w:kern w:val="0"/>
          <w:sz w:val="24"/>
        </w:rPr>
        <w:t>4.</w:t>
      </w:r>
      <w:r>
        <w:rPr>
          <w:rFonts w:hint="eastAsia" w:ascii="宋体" w:hAnsi="宋体" w:cs="宋体"/>
          <w:kern w:val="0"/>
          <w:sz w:val="24"/>
        </w:rPr>
        <w:t>电气控制综合实训（</w:t>
      </w:r>
      <w:r>
        <w:rPr>
          <w:rFonts w:ascii="宋体" w:hAnsi="宋体" w:cs="宋体"/>
          <w:kern w:val="0"/>
          <w:sz w:val="24"/>
        </w:rPr>
        <w:t>90</w:t>
      </w:r>
      <w:r>
        <w:rPr>
          <w:rFonts w:hint="eastAsia" w:ascii="宋体" w:hAnsi="宋体" w:cs="宋体"/>
          <w:kern w:val="0"/>
          <w:sz w:val="24"/>
        </w:rPr>
        <w:t>学时）</w:t>
      </w:r>
    </w:p>
    <w:p>
      <w:pPr>
        <w:widowControl/>
        <w:spacing w:line="360" w:lineRule="auto"/>
        <w:ind w:firstLine="480"/>
        <w:jc w:val="left"/>
        <w:rPr>
          <w:rFonts w:ascii="宋体" w:cs="宋体"/>
          <w:kern w:val="0"/>
          <w:sz w:val="24"/>
        </w:rPr>
      </w:pPr>
      <w:r>
        <w:rPr>
          <w:rFonts w:hint="eastAsia" w:ascii="宋体" w:hAnsi="宋体" w:cs="宋体"/>
          <w:kern w:val="0"/>
          <w:sz w:val="24"/>
        </w:rPr>
        <w:t>电气控制综合实训是机电技术应用专业的技能综合实践环节，是电气系统安装与控制课程的重要组成部分。通过实训，使学生能够综合运用低压电气控制、</w:t>
      </w:r>
      <w:r>
        <w:rPr>
          <w:rFonts w:ascii="宋体" w:hAnsi="宋体" w:cs="宋体"/>
          <w:kern w:val="0"/>
          <w:sz w:val="24"/>
        </w:rPr>
        <w:t>PLC</w:t>
      </w:r>
      <w:r>
        <w:rPr>
          <w:rFonts w:hint="eastAsia" w:ascii="宋体" w:hAnsi="宋体" w:cs="宋体"/>
          <w:kern w:val="0"/>
          <w:sz w:val="24"/>
        </w:rPr>
        <w:t>等知识，根据工作任务要求，进行电气系统的安装与调试。培养学生热爱劳动、遵守纪律的品德，培养理论联系实际的严谨作风，使学生的基本素质、创新能力与意识得到培养和锻炼，为后续课程的学习和就业奠定基础。</w:t>
      </w:r>
    </w:p>
    <w:p>
      <w:pPr>
        <w:widowControl/>
        <w:spacing w:line="360" w:lineRule="auto"/>
        <w:jc w:val="left"/>
        <w:rPr>
          <w:rFonts w:ascii="宋体" w:cs="宋体"/>
          <w:kern w:val="0"/>
          <w:sz w:val="24"/>
        </w:rPr>
      </w:pPr>
      <w:r>
        <w:rPr>
          <w:rFonts w:ascii="宋体" w:hAnsi="宋体" w:cs="宋体"/>
          <w:kern w:val="0"/>
          <w:sz w:val="24"/>
        </w:rPr>
        <w:t>5.</w:t>
      </w:r>
      <w:r>
        <w:rPr>
          <w:rFonts w:hint="eastAsia" w:ascii="宋体" w:hAnsi="宋体" w:cs="宋体"/>
          <w:kern w:val="0"/>
          <w:sz w:val="24"/>
        </w:rPr>
        <w:t>维修电工（钳工）训练与考证（</w:t>
      </w:r>
      <w:r>
        <w:rPr>
          <w:rFonts w:ascii="宋体" w:hAnsi="宋体" w:cs="宋体"/>
          <w:kern w:val="0"/>
          <w:sz w:val="24"/>
        </w:rPr>
        <w:t>60</w:t>
      </w:r>
      <w:r>
        <w:rPr>
          <w:rFonts w:hint="eastAsia" w:ascii="宋体" w:hAnsi="宋体" w:cs="宋体"/>
          <w:kern w:val="0"/>
          <w:sz w:val="24"/>
        </w:rPr>
        <w:t>学时）</w:t>
      </w:r>
    </w:p>
    <w:p>
      <w:pPr>
        <w:widowControl/>
        <w:spacing w:line="360" w:lineRule="auto"/>
        <w:ind w:firstLine="480" w:firstLineChars="200"/>
        <w:jc w:val="left"/>
        <w:rPr>
          <w:rFonts w:ascii="宋体" w:cs="宋体"/>
          <w:kern w:val="0"/>
          <w:sz w:val="24"/>
        </w:rPr>
      </w:pPr>
      <w:r>
        <w:rPr>
          <w:rFonts w:hint="eastAsia" w:ascii="宋体" w:hAnsi="宋体" w:cs="宋体"/>
          <w:kern w:val="0"/>
          <w:sz w:val="24"/>
        </w:rPr>
        <w:t>通过考证使学生掌握基本的电路装接、电动机的使用以及电路图的识别；掌握电子焊接与调试，复杂电路的故障排除。</w:t>
      </w:r>
    </w:p>
    <w:p>
      <w:pPr>
        <w:widowControl/>
        <w:spacing w:line="360" w:lineRule="auto"/>
        <w:jc w:val="left"/>
        <w:rPr>
          <w:rFonts w:ascii="宋体" w:cs="宋体"/>
          <w:kern w:val="0"/>
          <w:sz w:val="24"/>
        </w:rPr>
      </w:pPr>
      <w:r>
        <w:rPr>
          <w:rFonts w:ascii="宋体" w:hAnsi="宋体" w:cs="宋体"/>
          <w:kern w:val="0"/>
          <w:sz w:val="24"/>
        </w:rPr>
        <w:t>6.</w:t>
      </w:r>
      <w:r>
        <w:rPr>
          <w:rFonts w:hint="eastAsia" w:ascii="宋体" w:hAnsi="宋体" w:cs="宋体"/>
          <w:kern w:val="0"/>
          <w:sz w:val="24"/>
        </w:rPr>
        <w:t>生产性实训（</w:t>
      </w:r>
      <w:r>
        <w:rPr>
          <w:rFonts w:ascii="宋体" w:hAnsi="宋体" w:cs="宋体"/>
          <w:kern w:val="0"/>
          <w:sz w:val="24"/>
        </w:rPr>
        <w:t>120</w:t>
      </w:r>
      <w:r>
        <w:rPr>
          <w:rFonts w:hint="eastAsia" w:ascii="宋体" w:hAnsi="宋体" w:cs="宋体"/>
          <w:kern w:val="0"/>
          <w:sz w:val="24"/>
        </w:rPr>
        <w:t>学时）</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生产性实训室机电技术应用专业贴近企业实际的综合技能实训环节，仿真或模拟企业真实的工作环境、工作岗位、文化氛围和管理模式，学生以准员工的身份参与实训。实施与企业岗位贴近的工作项目和任务，按企业考勤、质量标准、技术要求、安全规范，工装穿戴等开展工作，通过生产性实训，使学生具有运用所学知识和技能解决实际问题的能力，体现企业的生产流程及管理模式为今后企业实习和就业奠定基础。</w:t>
      </w:r>
      <w:r>
        <w:rPr>
          <w:rFonts w:ascii="宋体" w:hAnsi="宋体" w:cs="宋体"/>
          <w:kern w:val="0"/>
          <w:sz w:val="24"/>
        </w:rPr>
        <w:t xml:space="preserve"> </w:t>
      </w:r>
    </w:p>
    <w:p>
      <w:pPr>
        <w:widowControl/>
        <w:spacing w:line="360" w:lineRule="auto"/>
        <w:jc w:val="left"/>
        <w:rPr>
          <w:rFonts w:ascii="宋体" w:cs="宋体"/>
          <w:kern w:val="0"/>
          <w:sz w:val="24"/>
        </w:rPr>
      </w:pPr>
      <w:r>
        <w:rPr>
          <w:rFonts w:ascii="宋体" w:hAnsi="宋体" w:cs="宋体"/>
          <w:kern w:val="0"/>
          <w:sz w:val="24"/>
        </w:rPr>
        <w:t>7.</w:t>
      </w:r>
      <w:r>
        <w:rPr>
          <w:rFonts w:hint="eastAsia" w:ascii="宋体" w:hAnsi="宋体" w:cs="宋体"/>
          <w:kern w:val="0"/>
          <w:sz w:val="24"/>
        </w:rPr>
        <w:t>顶岗实习（</w:t>
      </w:r>
      <w:r>
        <w:rPr>
          <w:rFonts w:ascii="宋体" w:hAnsi="宋体" w:cs="宋体"/>
          <w:kern w:val="0"/>
          <w:sz w:val="24"/>
        </w:rPr>
        <w:t>540</w:t>
      </w:r>
      <w:r>
        <w:rPr>
          <w:rFonts w:hint="eastAsia" w:ascii="宋体" w:hAnsi="宋体" w:cs="宋体"/>
          <w:kern w:val="0"/>
          <w:sz w:val="24"/>
        </w:rPr>
        <w:t>学时）</w:t>
      </w:r>
    </w:p>
    <w:p>
      <w:pPr>
        <w:widowControl/>
        <w:spacing w:line="360" w:lineRule="auto"/>
        <w:ind w:firstLine="480" w:firstLineChars="200"/>
        <w:jc w:val="left"/>
        <w:rPr>
          <w:rFonts w:ascii="宋体" w:cs="宋体"/>
          <w:kern w:val="0"/>
          <w:sz w:val="24"/>
        </w:rPr>
      </w:pPr>
      <w:r>
        <w:rPr>
          <w:rFonts w:hint="eastAsia" w:ascii="宋体" w:hAnsi="宋体" w:cs="宋体"/>
          <w:kern w:val="0"/>
          <w:sz w:val="24"/>
        </w:rPr>
        <w:t>顶岗实习是机电技术应用专业教学过程最终阶段极为重要的实践环节，是落实党和国家职业教育政策，实施工学结合的人才培养模式，提高人才培养水平和实现人才培养目标的重要举措，也是培养学生职业素养和提高职业能力的重要环节，是毕业前为适应就业而进行的一次实训演练。通过顶岗实习使学生了解企业的运作流程更好的将理论知识和生产实际应用联系起来。提高专业技能和独立工作能力，初步形成符合本专业特点的职业道德意识和行为习惯树立正确的就业意识和一定的创业意识，掌握沟通交流和团队协作技巧提高社会适应性，树立终身学习理念。</w:t>
      </w:r>
    </w:p>
    <w:p>
      <w:pPr>
        <w:widowControl/>
        <w:spacing w:line="360" w:lineRule="auto"/>
        <w:jc w:val="left"/>
        <w:rPr>
          <w:rFonts w:ascii="宋体" w:hAnsi="宋体" w:cs="宋体"/>
          <w:kern w:val="0"/>
          <w:sz w:val="24"/>
        </w:rPr>
      </w:pPr>
      <w:r>
        <w:rPr>
          <w:rFonts w:ascii="宋体" w:hAnsi="宋体" w:cs="宋体"/>
          <w:kern w:val="0"/>
          <w:sz w:val="24"/>
        </w:rPr>
        <w:t>8</w:t>
      </w:r>
      <w:r>
        <w:rPr>
          <w:rFonts w:ascii="宋体" w:cs="宋体"/>
          <w:kern w:val="0"/>
          <w:sz w:val="24"/>
        </w:rPr>
        <w:t>.</w:t>
      </w:r>
      <w:r>
        <w:rPr>
          <w:rFonts w:hint="eastAsia" w:ascii="宋体" w:hAnsi="宋体" w:cs="宋体"/>
          <w:kern w:val="0"/>
          <w:sz w:val="24"/>
        </w:rPr>
        <w:t>液压气动综合实训</w:t>
      </w:r>
      <w:r>
        <w:rPr>
          <w:rFonts w:ascii="宋体" w:hAnsi="宋体" w:cs="宋体"/>
          <w:kern w:val="0"/>
          <w:sz w:val="24"/>
        </w:rPr>
        <w:t xml:space="preserve"> (30</w:t>
      </w:r>
      <w:r>
        <w:rPr>
          <w:rFonts w:hint="eastAsia" w:ascii="宋体" w:hAnsi="宋体" w:cs="宋体"/>
          <w:kern w:val="0"/>
          <w:sz w:val="24"/>
        </w:rPr>
        <w:t>学时</w:t>
      </w:r>
      <w:r>
        <w:rPr>
          <w:rFonts w:ascii="宋体" w:hAnsi="宋体" w:cs="宋体"/>
          <w:kern w:val="0"/>
          <w:sz w:val="24"/>
        </w:rPr>
        <w:t>)</w:t>
      </w:r>
    </w:p>
    <w:p>
      <w:pPr>
        <w:widowControl/>
        <w:spacing w:line="360" w:lineRule="auto"/>
        <w:ind w:firstLine="480" w:firstLineChars="200"/>
        <w:jc w:val="left"/>
        <w:rPr>
          <w:rFonts w:ascii="宋体" w:cs="宋体"/>
          <w:kern w:val="0"/>
          <w:sz w:val="24"/>
        </w:rPr>
      </w:pPr>
      <w:r>
        <w:rPr>
          <w:rFonts w:hint="eastAsia" w:ascii="宋体" w:hAnsi="宋体" w:cs="宋体"/>
          <w:kern w:val="0"/>
          <w:sz w:val="24"/>
        </w:rPr>
        <w:t>通过液压气动综合训练，加深学生对液压气动理论知识的理解，熟练掌握液压气动参数的测量方法，初步具备运用所学知识分析和解决实际问题的能力以及良好的工作素质，能够对常用液压气动即基本回路和典型系统进行安装和调试，并能排除液压气动系统中常见的故障，为后续课程学习和就业奠定基础。</w:t>
      </w:r>
    </w:p>
    <w:p>
      <w:pPr>
        <w:spacing w:line="360" w:lineRule="auto"/>
        <w:jc w:val="left"/>
        <w:outlineLvl w:val="1"/>
        <w:rPr>
          <w:rFonts w:ascii="宋体" w:cs="仿宋"/>
          <w:bCs/>
          <w:sz w:val="24"/>
          <w:szCs w:val="24"/>
          <w:lang w:val="zh-CN"/>
        </w:rPr>
      </w:pPr>
      <w:bookmarkStart w:id="7" w:name="_Toc20927"/>
      <w:r>
        <w:rPr>
          <w:rFonts w:hint="eastAsia" w:ascii="宋体" w:hAnsi="宋体" w:cs="仿宋"/>
          <w:bCs/>
          <w:sz w:val="24"/>
          <w:szCs w:val="24"/>
        </w:rPr>
        <w:t>（四）</w:t>
      </w:r>
      <w:r>
        <w:rPr>
          <w:rFonts w:hint="eastAsia" w:ascii="宋体" w:hAnsi="宋体" w:cs="仿宋"/>
          <w:bCs/>
          <w:sz w:val="24"/>
          <w:szCs w:val="24"/>
          <w:lang w:val="zh-CN"/>
        </w:rPr>
        <w:t>课程资源建设</w:t>
      </w:r>
      <w:bookmarkEnd w:id="7"/>
    </w:p>
    <w:p>
      <w:pPr>
        <w:spacing w:line="360" w:lineRule="auto"/>
        <w:ind w:firstLine="480" w:firstLineChars="200"/>
        <w:jc w:val="left"/>
        <w:rPr>
          <w:rFonts w:ascii="宋体" w:cs="仿宋"/>
          <w:sz w:val="24"/>
          <w:szCs w:val="24"/>
        </w:rPr>
      </w:pPr>
      <w:r>
        <w:rPr>
          <w:rFonts w:hint="eastAsia" w:ascii="宋体" w:hAnsi="宋体" w:cs="仿宋"/>
          <w:sz w:val="24"/>
          <w:szCs w:val="24"/>
        </w:rPr>
        <w:t>校企合作开发核心课程</w:t>
      </w:r>
      <w:r>
        <w:rPr>
          <w:rFonts w:ascii="宋体" w:cs="仿宋"/>
          <w:sz w:val="24"/>
          <w:szCs w:val="24"/>
        </w:rPr>
        <w:t>,</w:t>
      </w:r>
      <w:r>
        <w:rPr>
          <w:rFonts w:hint="eastAsia" w:ascii="宋体" w:hAnsi="宋体" w:cs="仿宋"/>
          <w:sz w:val="24"/>
          <w:szCs w:val="24"/>
        </w:rPr>
        <w:t>课堂教学视频、实训操作视频、多媒体课件、微课、三维场景、二维</w:t>
      </w:r>
      <w:r>
        <w:rPr>
          <w:rFonts w:ascii="宋体" w:hAnsi="宋体" w:cs="仿宋"/>
          <w:sz w:val="24"/>
          <w:szCs w:val="24"/>
        </w:rPr>
        <w:t>/</w:t>
      </w:r>
      <w:r>
        <w:rPr>
          <w:rFonts w:hint="eastAsia" w:ascii="宋体" w:hAnsi="宋体" w:cs="仿宋"/>
          <w:sz w:val="24"/>
          <w:szCs w:val="24"/>
        </w:rPr>
        <w:t>三维动画等多媒体资源，通过声、光、动画等多种手段，搭建起多维、动态、活跃的课程平台，使学生的主动性、积极性和创造性得以充分调动。</w:t>
      </w:r>
    </w:p>
    <w:p>
      <w:pPr>
        <w:spacing w:line="360" w:lineRule="auto"/>
        <w:ind w:firstLine="600" w:firstLineChars="200"/>
        <w:jc w:val="left"/>
        <w:rPr>
          <w:rFonts w:ascii="宋体" w:eastAsia="仿宋" w:cs="仿宋"/>
          <w:color w:val="FF0000"/>
          <w:sz w:val="30"/>
          <w:szCs w:val="30"/>
        </w:rPr>
      </w:pPr>
      <w:r>
        <w:rPr>
          <w:rFonts w:hint="eastAsia" w:ascii="宋体" w:eastAsia="仿宋" w:cs="仿宋"/>
          <w:color w:val="FF0000"/>
          <w:sz w:val="30"/>
          <w:szCs w:val="30"/>
        </w:rPr>
        <w:t>智慧校园</w:t>
      </w:r>
      <w:r>
        <w:rPr>
          <w:rFonts w:ascii="宋体" w:eastAsia="仿宋" w:cs="仿宋"/>
          <w:color w:val="FF0000"/>
          <w:sz w:val="30"/>
          <w:szCs w:val="30"/>
        </w:rPr>
        <w:t>平台</w:t>
      </w:r>
      <w:r>
        <w:rPr>
          <w:rFonts w:hint="eastAsia" w:ascii="宋体" w:eastAsia="仿宋" w:cs="仿宋"/>
          <w:color w:val="FF0000"/>
          <w:sz w:val="30"/>
          <w:szCs w:val="30"/>
        </w:rPr>
        <w:t>建设</w:t>
      </w:r>
      <w:r>
        <w:rPr>
          <w:rFonts w:ascii="宋体" w:eastAsia="仿宋" w:cs="仿宋"/>
          <w:color w:val="FF0000"/>
          <w:sz w:val="30"/>
          <w:szCs w:val="30"/>
        </w:rPr>
        <w:t>资源库</w:t>
      </w:r>
    </w:p>
    <w:p>
      <w:pPr>
        <w:spacing w:line="360" w:lineRule="auto"/>
        <w:ind w:firstLine="480" w:firstLineChars="200"/>
        <w:jc w:val="left"/>
        <w:rPr>
          <w:rFonts w:ascii="宋体" w:cs="仿宋"/>
          <w:sz w:val="24"/>
          <w:szCs w:val="24"/>
        </w:rPr>
      </w:pPr>
      <w:r>
        <w:rPr>
          <w:rFonts w:hint="eastAsia" w:ascii="宋体" w:hAnsi="宋体" w:cs="仿宋"/>
          <w:sz w:val="24"/>
          <w:szCs w:val="24"/>
        </w:rPr>
        <w:t>为了充分利用校内外实训基地，通过将校内实训室、校外实训基地等拍摄成三维场景，实现网络资源共享，方便学生能随时对实训实际环境有更好的了解。利于提高学生的学习兴趣，促进学生对就业岗位、生产环境有更直观的认识，最大限度地扩充学生的知识储备。</w:t>
      </w:r>
    </w:p>
    <w:p>
      <w:pPr>
        <w:spacing w:line="360" w:lineRule="auto"/>
        <w:ind w:firstLine="480" w:firstLineChars="200"/>
        <w:jc w:val="left"/>
        <w:rPr>
          <w:rFonts w:ascii="宋体" w:cs="仿宋"/>
          <w:sz w:val="24"/>
          <w:szCs w:val="24"/>
        </w:rPr>
      </w:pPr>
      <w:r>
        <w:rPr>
          <w:rFonts w:hint="eastAsia" w:ascii="宋体" w:hAnsi="宋体" w:cs="仿宋"/>
          <w:sz w:val="24"/>
          <w:szCs w:val="24"/>
        </w:rPr>
        <w:t>通过微课在翻转课堂教学模式中的应用，开发机电技术操作过程等微课，实现微课资源共享，使学生可以通过</w:t>
      </w:r>
      <w:r>
        <w:rPr>
          <w:rFonts w:ascii="宋体" w:hAnsi="宋体" w:cs="仿宋"/>
          <w:sz w:val="24"/>
          <w:szCs w:val="24"/>
        </w:rPr>
        <w:t>PAD</w:t>
      </w:r>
      <w:r>
        <w:rPr>
          <w:rFonts w:hint="eastAsia" w:ascii="宋体" w:hAnsi="宋体" w:cs="仿宋"/>
          <w:sz w:val="24"/>
          <w:szCs w:val="24"/>
        </w:rPr>
        <w:t>、手机等便携式工具从网上自主学习，教师在进行讲课时可以利用学生精神高度集中时间解决疑难问题，最大限度的提高课堂效率。</w:t>
      </w:r>
    </w:p>
    <w:p>
      <w:pPr>
        <w:spacing w:line="360" w:lineRule="auto"/>
        <w:ind w:firstLine="480" w:firstLineChars="200"/>
        <w:jc w:val="left"/>
        <w:rPr>
          <w:rFonts w:ascii="宋体" w:cs="仿宋"/>
          <w:sz w:val="24"/>
          <w:szCs w:val="24"/>
        </w:rPr>
      </w:pPr>
      <w:r>
        <w:rPr>
          <w:rFonts w:hint="eastAsia" w:ascii="宋体" w:hAnsi="宋体" w:cs="仿宋"/>
          <w:sz w:val="24"/>
          <w:szCs w:val="24"/>
        </w:rPr>
        <w:t>为了使教学手段更加便捷、教学内容更加丰富，利用多媒体技术可以把抽象的、难以直接用语言表达的内容以直观化、生动化的形式表现出来，促进教学效果的提高、提升教学质量，增强教学的直观性、趣味性，引发学生学习的浓厚兴趣，启发学生强烈的探索欲，实现自身学习的升华。</w:t>
      </w:r>
    </w:p>
    <w:p>
      <w:pPr>
        <w:spacing w:line="360" w:lineRule="auto"/>
        <w:jc w:val="left"/>
        <w:outlineLvl w:val="0"/>
        <w:rPr>
          <w:rStyle w:val="9"/>
          <w:rFonts w:ascii="宋体" w:cs="仿宋"/>
          <w:b/>
          <w:bCs/>
          <w:color w:val="000000"/>
          <w:sz w:val="24"/>
          <w:szCs w:val="24"/>
          <w:u w:val="none"/>
          <w:lang w:val="zh-CN"/>
        </w:rPr>
      </w:pPr>
      <w:r>
        <w:rPr>
          <w:rFonts w:hint="eastAsia" w:ascii="宋体" w:hAnsi="宋体" w:cs="宋体"/>
          <w:b/>
          <w:kern w:val="0"/>
          <w:sz w:val="24"/>
          <w:szCs w:val="24"/>
        </w:rPr>
        <w:t>六、</w:t>
      </w:r>
      <w:r>
        <w:rPr>
          <w:rStyle w:val="9"/>
          <w:rFonts w:hint="eastAsia" w:ascii="宋体" w:hAnsi="宋体" w:cs="仿宋"/>
          <w:b/>
          <w:bCs/>
          <w:color w:val="000000"/>
          <w:sz w:val="24"/>
          <w:szCs w:val="24"/>
          <w:u w:val="none"/>
          <w:lang w:val="zh-CN"/>
        </w:rPr>
        <w:t>教学安排与教学进程表</w:t>
      </w:r>
    </w:p>
    <w:p>
      <w:pPr>
        <w:widowControl/>
        <w:spacing w:before="156" w:beforeLines="50" w:after="156" w:afterLines="50" w:line="360" w:lineRule="auto"/>
        <w:ind w:left="-25" w:leftChars="-85" w:hanging="153" w:hangingChars="64"/>
        <w:jc w:val="left"/>
        <w:rPr>
          <w:rFonts w:ascii="宋体" w:cs="宋体"/>
          <w:kern w:val="0"/>
          <w:sz w:val="24"/>
          <w:szCs w:val="24"/>
        </w:rPr>
      </w:pPr>
      <w:r>
        <w:rPr>
          <w:rFonts w:hint="eastAsia" w:ascii="宋体" w:hAnsi="宋体" w:cs="宋体"/>
          <w:kern w:val="0"/>
          <w:sz w:val="24"/>
          <w:szCs w:val="24"/>
        </w:rPr>
        <w:t>（一）教学时间安排表</w:t>
      </w:r>
    </w:p>
    <w:tbl>
      <w:tblPr>
        <w:tblStyle w:val="7"/>
        <w:tblpPr w:leftFromText="180" w:rightFromText="180" w:vertAnchor="text" w:tblpXSpec="center" w:tblpY="1"/>
        <w:tblOverlap w:val="never"/>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720"/>
        <w:gridCol w:w="2700"/>
        <w:gridCol w:w="720"/>
        <w:gridCol w:w="720"/>
        <w:gridCol w:w="72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88" w:type="dxa"/>
            <w:vMerge w:val="restart"/>
            <w:vAlign w:val="center"/>
          </w:tcPr>
          <w:p>
            <w:pPr>
              <w:widowControl/>
              <w:spacing w:line="360" w:lineRule="auto"/>
              <w:jc w:val="center"/>
              <w:rPr>
                <w:rFonts w:ascii="宋体" w:cs="宋体"/>
                <w:bCs/>
                <w:color w:val="FF0000"/>
                <w:kern w:val="0"/>
                <w:sz w:val="24"/>
              </w:rPr>
            </w:pPr>
            <w:r>
              <w:rPr>
                <w:rFonts w:hint="eastAsia" w:ascii="宋体" w:hAnsi="宋体" w:cs="宋体"/>
                <w:bCs/>
                <w:color w:val="FF0000"/>
                <w:kern w:val="0"/>
                <w:sz w:val="24"/>
              </w:rPr>
              <w:t>学期</w:t>
            </w:r>
          </w:p>
        </w:tc>
        <w:tc>
          <w:tcPr>
            <w:tcW w:w="720" w:type="dxa"/>
            <w:vMerge w:val="restart"/>
            <w:vAlign w:val="center"/>
          </w:tcPr>
          <w:p>
            <w:pPr>
              <w:widowControl/>
              <w:spacing w:line="360" w:lineRule="auto"/>
              <w:jc w:val="center"/>
              <w:rPr>
                <w:rFonts w:ascii="宋体" w:cs="宋体"/>
                <w:bCs/>
                <w:color w:val="FF0000"/>
                <w:kern w:val="0"/>
                <w:sz w:val="24"/>
              </w:rPr>
            </w:pPr>
            <w:r>
              <w:rPr>
                <w:rFonts w:hint="eastAsia" w:ascii="宋体" w:hAnsi="宋体" w:cs="宋体"/>
                <w:bCs/>
                <w:color w:val="FF0000"/>
                <w:kern w:val="0"/>
                <w:sz w:val="24"/>
              </w:rPr>
              <w:t>理论教学</w:t>
            </w:r>
          </w:p>
        </w:tc>
        <w:tc>
          <w:tcPr>
            <w:tcW w:w="3420" w:type="dxa"/>
            <w:gridSpan w:val="2"/>
            <w:vAlign w:val="center"/>
          </w:tcPr>
          <w:p>
            <w:pPr>
              <w:widowControl/>
              <w:spacing w:line="360" w:lineRule="auto"/>
              <w:jc w:val="center"/>
              <w:rPr>
                <w:rFonts w:ascii="宋体" w:cs="宋体"/>
                <w:bCs/>
                <w:color w:val="FF0000"/>
                <w:kern w:val="0"/>
                <w:sz w:val="24"/>
              </w:rPr>
            </w:pPr>
            <w:r>
              <w:rPr>
                <w:rFonts w:hint="eastAsia" w:ascii="宋体" w:hAnsi="宋体" w:cs="宋体"/>
                <w:bCs/>
                <w:color w:val="FF0000"/>
                <w:kern w:val="0"/>
                <w:sz w:val="24"/>
              </w:rPr>
              <w:t>实践教学</w:t>
            </w:r>
          </w:p>
        </w:tc>
        <w:tc>
          <w:tcPr>
            <w:tcW w:w="720" w:type="dxa"/>
            <w:vMerge w:val="restart"/>
            <w:vAlign w:val="center"/>
          </w:tcPr>
          <w:p>
            <w:pPr>
              <w:widowControl/>
              <w:spacing w:line="360" w:lineRule="auto"/>
              <w:jc w:val="center"/>
              <w:rPr>
                <w:rFonts w:ascii="宋体" w:cs="宋体"/>
                <w:bCs/>
                <w:color w:val="FF0000"/>
                <w:kern w:val="0"/>
                <w:sz w:val="24"/>
              </w:rPr>
            </w:pPr>
            <w:r>
              <w:rPr>
                <w:rFonts w:hint="eastAsia" w:ascii="宋体" w:hAnsi="宋体" w:cs="宋体"/>
                <w:bCs/>
                <w:color w:val="FF0000"/>
                <w:kern w:val="0"/>
                <w:sz w:val="24"/>
              </w:rPr>
              <w:t>入学军训</w:t>
            </w:r>
          </w:p>
        </w:tc>
        <w:tc>
          <w:tcPr>
            <w:tcW w:w="720" w:type="dxa"/>
            <w:vMerge w:val="restart"/>
            <w:vAlign w:val="center"/>
          </w:tcPr>
          <w:p>
            <w:pPr>
              <w:widowControl/>
              <w:spacing w:line="360" w:lineRule="auto"/>
              <w:jc w:val="center"/>
              <w:rPr>
                <w:rFonts w:ascii="宋体" w:cs="宋体"/>
                <w:bCs/>
                <w:color w:val="FF0000"/>
                <w:kern w:val="0"/>
                <w:sz w:val="24"/>
              </w:rPr>
            </w:pPr>
            <w:r>
              <w:rPr>
                <w:rFonts w:hint="eastAsia" w:ascii="宋体" w:hAnsi="宋体" w:cs="宋体"/>
                <w:bCs/>
                <w:color w:val="FF0000"/>
                <w:kern w:val="0"/>
                <w:sz w:val="24"/>
              </w:rPr>
              <w:t>复习</w:t>
            </w:r>
          </w:p>
          <w:p>
            <w:pPr>
              <w:widowControl/>
              <w:spacing w:line="360" w:lineRule="auto"/>
              <w:jc w:val="center"/>
              <w:rPr>
                <w:rFonts w:ascii="宋体" w:cs="宋体"/>
                <w:bCs/>
                <w:color w:val="FF0000"/>
                <w:kern w:val="0"/>
                <w:sz w:val="24"/>
              </w:rPr>
            </w:pPr>
            <w:r>
              <w:rPr>
                <w:rFonts w:hint="eastAsia" w:ascii="宋体" w:hAnsi="宋体" w:cs="宋体"/>
                <w:bCs/>
                <w:color w:val="FF0000"/>
                <w:kern w:val="0"/>
                <w:sz w:val="24"/>
              </w:rPr>
              <w:t>考试</w:t>
            </w:r>
          </w:p>
        </w:tc>
        <w:tc>
          <w:tcPr>
            <w:tcW w:w="1080" w:type="dxa"/>
            <w:vMerge w:val="restart"/>
            <w:vAlign w:val="center"/>
          </w:tcPr>
          <w:p>
            <w:pPr>
              <w:widowControl/>
              <w:spacing w:line="360" w:lineRule="auto"/>
              <w:jc w:val="center"/>
              <w:rPr>
                <w:rFonts w:ascii="宋体" w:cs="宋体"/>
                <w:bCs/>
                <w:color w:val="FF0000"/>
                <w:kern w:val="0"/>
                <w:sz w:val="24"/>
              </w:rPr>
            </w:pPr>
          </w:p>
        </w:tc>
        <w:tc>
          <w:tcPr>
            <w:tcW w:w="1080" w:type="dxa"/>
            <w:vMerge w:val="restart"/>
            <w:vAlign w:val="center"/>
          </w:tcPr>
          <w:p>
            <w:pPr>
              <w:widowControl/>
              <w:spacing w:line="360" w:lineRule="auto"/>
              <w:jc w:val="center"/>
              <w:rPr>
                <w:rFonts w:ascii="宋体" w:cs="宋体"/>
                <w:bCs/>
                <w:color w:val="FF0000"/>
                <w:kern w:val="0"/>
                <w:sz w:val="24"/>
              </w:rPr>
            </w:pPr>
            <w:r>
              <w:rPr>
                <w:rFonts w:hint="eastAsia" w:ascii="宋体" w:hAnsi="宋体" w:cs="宋体"/>
                <w:bCs/>
                <w:color w:val="FF0000"/>
                <w:kern w:val="0"/>
                <w:sz w:val="24"/>
              </w:rPr>
              <w:t>学期</w:t>
            </w:r>
          </w:p>
          <w:p>
            <w:pPr>
              <w:widowControl/>
              <w:spacing w:line="360" w:lineRule="auto"/>
              <w:jc w:val="center"/>
              <w:rPr>
                <w:rFonts w:ascii="宋体" w:cs="宋体"/>
                <w:bCs/>
                <w:color w:val="FF0000"/>
                <w:kern w:val="0"/>
                <w:sz w:val="24"/>
              </w:rPr>
            </w:pPr>
            <w:r>
              <w:rPr>
                <w:rFonts w:hint="eastAsia" w:ascii="宋体" w:hAnsi="宋体" w:cs="宋体"/>
                <w:bCs/>
                <w:color w:val="FF0000"/>
                <w:kern w:val="0"/>
                <w:sz w:val="24"/>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8" w:type="dxa"/>
            <w:vMerge w:val="continue"/>
            <w:vAlign w:val="center"/>
          </w:tcPr>
          <w:p>
            <w:pPr>
              <w:widowControl/>
              <w:spacing w:line="360" w:lineRule="auto"/>
              <w:jc w:val="left"/>
              <w:rPr>
                <w:rFonts w:ascii="宋体" w:cs="宋体"/>
                <w:bCs/>
                <w:color w:val="FF0000"/>
                <w:kern w:val="0"/>
                <w:sz w:val="24"/>
              </w:rPr>
            </w:pPr>
          </w:p>
        </w:tc>
        <w:tc>
          <w:tcPr>
            <w:tcW w:w="720" w:type="dxa"/>
            <w:vMerge w:val="continue"/>
            <w:vAlign w:val="center"/>
          </w:tcPr>
          <w:p>
            <w:pPr>
              <w:widowControl/>
              <w:spacing w:line="360" w:lineRule="auto"/>
              <w:jc w:val="left"/>
              <w:rPr>
                <w:rFonts w:ascii="宋体" w:cs="宋体"/>
                <w:bCs/>
                <w:color w:val="FF0000"/>
                <w:kern w:val="0"/>
                <w:sz w:val="24"/>
              </w:rPr>
            </w:pPr>
          </w:p>
        </w:tc>
        <w:tc>
          <w:tcPr>
            <w:tcW w:w="3420" w:type="dxa"/>
            <w:gridSpan w:val="2"/>
            <w:vAlign w:val="center"/>
          </w:tcPr>
          <w:p>
            <w:pPr>
              <w:widowControl/>
              <w:spacing w:line="360" w:lineRule="auto"/>
              <w:jc w:val="center"/>
              <w:rPr>
                <w:rFonts w:ascii="宋体" w:cs="宋体"/>
                <w:bCs/>
                <w:color w:val="FF0000"/>
                <w:kern w:val="0"/>
                <w:sz w:val="24"/>
              </w:rPr>
            </w:pPr>
            <w:r>
              <w:rPr>
                <w:rFonts w:hint="eastAsia" w:ascii="宋体" w:hAnsi="宋体" w:cs="宋体"/>
                <w:bCs/>
                <w:color w:val="FF0000"/>
                <w:kern w:val="0"/>
                <w:sz w:val="24"/>
              </w:rPr>
              <w:t>内容</w:t>
            </w:r>
          </w:p>
          <w:p>
            <w:pPr>
              <w:widowControl/>
              <w:spacing w:line="360" w:lineRule="auto"/>
              <w:jc w:val="center"/>
              <w:rPr>
                <w:rFonts w:ascii="宋体" w:hAnsi="宋体" w:cs="宋体"/>
                <w:bCs/>
                <w:color w:val="FF0000"/>
                <w:kern w:val="0"/>
                <w:sz w:val="24"/>
              </w:rPr>
            </w:pPr>
            <w:r>
              <w:rPr>
                <w:rFonts w:ascii="宋体" w:hAnsi="宋体" w:cs="宋体"/>
                <w:bCs/>
                <w:color w:val="FF0000"/>
                <w:kern w:val="0"/>
                <w:sz w:val="24"/>
              </w:rPr>
              <w:t>(</w:t>
            </w:r>
            <w:r>
              <w:rPr>
                <w:rFonts w:hint="eastAsia" w:ascii="宋体" w:hAnsi="宋体" w:cs="宋体"/>
                <w:bCs/>
                <w:color w:val="FF0000"/>
                <w:kern w:val="0"/>
                <w:sz w:val="24"/>
              </w:rPr>
              <w:t>周数</w:t>
            </w:r>
            <w:r>
              <w:rPr>
                <w:rFonts w:ascii="宋体" w:hAnsi="宋体" w:cs="宋体"/>
                <w:bCs/>
                <w:color w:val="FF0000"/>
                <w:kern w:val="0"/>
                <w:sz w:val="24"/>
              </w:rPr>
              <w:t>)</w:t>
            </w:r>
          </w:p>
        </w:tc>
        <w:tc>
          <w:tcPr>
            <w:tcW w:w="720" w:type="dxa"/>
            <w:vMerge w:val="continue"/>
            <w:vAlign w:val="center"/>
          </w:tcPr>
          <w:p>
            <w:pPr>
              <w:widowControl/>
              <w:spacing w:line="360" w:lineRule="auto"/>
              <w:jc w:val="left"/>
              <w:rPr>
                <w:rFonts w:ascii="宋体" w:cs="宋体"/>
                <w:bCs/>
                <w:color w:val="FF0000"/>
                <w:kern w:val="0"/>
                <w:sz w:val="24"/>
              </w:rPr>
            </w:pPr>
          </w:p>
        </w:tc>
        <w:tc>
          <w:tcPr>
            <w:tcW w:w="720" w:type="dxa"/>
            <w:vMerge w:val="continue"/>
            <w:vAlign w:val="center"/>
          </w:tcPr>
          <w:p>
            <w:pPr>
              <w:widowControl/>
              <w:spacing w:line="360" w:lineRule="auto"/>
              <w:jc w:val="left"/>
              <w:rPr>
                <w:rFonts w:ascii="宋体" w:cs="宋体"/>
                <w:bCs/>
                <w:color w:val="FF0000"/>
                <w:kern w:val="0"/>
                <w:sz w:val="24"/>
              </w:rPr>
            </w:pPr>
          </w:p>
        </w:tc>
        <w:tc>
          <w:tcPr>
            <w:tcW w:w="1080" w:type="dxa"/>
            <w:vMerge w:val="continue"/>
            <w:vAlign w:val="center"/>
          </w:tcPr>
          <w:p>
            <w:pPr>
              <w:widowControl/>
              <w:spacing w:line="360" w:lineRule="auto"/>
              <w:jc w:val="left"/>
              <w:rPr>
                <w:rFonts w:ascii="宋体" w:cs="宋体"/>
                <w:bCs/>
                <w:color w:val="FF0000"/>
                <w:kern w:val="0"/>
                <w:sz w:val="24"/>
              </w:rPr>
            </w:pPr>
          </w:p>
        </w:tc>
        <w:tc>
          <w:tcPr>
            <w:tcW w:w="1080" w:type="dxa"/>
            <w:vMerge w:val="continue"/>
            <w:vAlign w:val="center"/>
          </w:tcPr>
          <w:p>
            <w:pPr>
              <w:widowControl/>
              <w:spacing w:line="360" w:lineRule="auto"/>
              <w:jc w:val="left"/>
              <w:rPr>
                <w:rFonts w:ascii="宋体" w:cs="宋体"/>
                <w:bCs/>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188" w:type="dxa"/>
            <w:vMerge w:val="restart"/>
            <w:vAlign w:val="center"/>
          </w:tcPr>
          <w:p>
            <w:pPr>
              <w:widowControl/>
              <w:spacing w:line="360" w:lineRule="auto"/>
              <w:jc w:val="center"/>
              <w:rPr>
                <w:rFonts w:ascii="宋体" w:cs="宋体"/>
                <w:color w:val="FF0000"/>
                <w:kern w:val="0"/>
                <w:sz w:val="24"/>
              </w:rPr>
            </w:pPr>
            <w:r>
              <w:rPr>
                <w:rFonts w:hint="eastAsia" w:ascii="宋体" w:hAnsi="宋体" w:cs="宋体"/>
                <w:color w:val="FF0000"/>
                <w:kern w:val="0"/>
                <w:sz w:val="24"/>
              </w:rPr>
              <w:t>一</w:t>
            </w:r>
          </w:p>
        </w:tc>
        <w:tc>
          <w:tcPr>
            <w:tcW w:w="720" w:type="dxa"/>
            <w:vMerge w:val="restart"/>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14</w:t>
            </w:r>
          </w:p>
        </w:tc>
        <w:tc>
          <w:tcPr>
            <w:tcW w:w="2700" w:type="dxa"/>
            <w:vAlign w:val="center"/>
          </w:tcPr>
          <w:p>
            <w:pPr>
              <w:widowControl/>
              <w:spacing w:line="360" w:lineRule="auto"/>
              <w:ind w:firstLine="240" w:firstLineChars="100"/>
              <w:jc w:val="center"/>
              <w:rPr>
                <w:rFonts w:ascii="宋体" w:cs="宋体"/>
                <w:color w:val="FF0000"/>
                <w:kern w:val="0"/>
                <w:sz w:val="24"/>
              </w:rPr>
            </w:pPr>
            <w:r>
              <w:rPr>
                <w:rFonts w:hint="eastAsia" w:ascii="宋体" w:hAnsi="宋体" w:cs="宋体"/>
                <w:color w:val="FF0000"/>
                <w:kern w:val="0"/>
                <w:sz w:val="24"/>
              </w:rPr>
              <w:t>机械装调实训</w:t>
            </w:r>
          </w:p>
        </w:tc>
        <w:tc>
          <w:tcPr>
            <w:tcW w:w="720"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1</w:t>
            </w:r>
          </w:p>
        </w:tc>
        <w:tc>
          <w:tcPr>
            <w:tcW w:w="720" w:type="dxa"/>
            <w:vAlign w:val="center"/>
          </w:tcPr>
          <w:p>
            <w:pPr>
              <w:widowControl/>
              <w:spacing w:line="360" w:lineRule="auto"/>
              <w:jc w:val="center"/>
              <w:rPr>
                <w:rFonts w:ascii="宋体" w:hAnsi="宋体" w:cs="宋体"/>
                <w:color w:val="FF0000"/>
                <w:kern w:val="0"/>
                <w:sz w:val="24"/>
              </w:rPr>
            </w:pPr>
          </w:p>
        </w:tc>
        <w:tc>
          <w:tcPr>
            <w:tcW w:w="720" w:type="dxa"/>
            <w:vAlign w:val="center"/>
          </w:tcPr>
          <w:p>
            <w:pPr>
              <w:widowControl/>
              <w:spacing w:line="360" w:lineRule="auto"/>
              <w:jc w:val="center"/>
              <w:rPr>
                <w:rFonts w:ascii="宋体" w:hAnsi="宋体" w:cs="宋体"/>
                <w:color w:val="FF0000"/>
                <w:kern w:val="0"/>
                <w:sz w:val="24"/>
              </w:rPr>
            </w:pPr>
          </w:p>
        </w:tc>
        <w:tc>
          <w:tcPr>
            <w:tcW w:w="1080" w:type="dxa"/>
            <w:vAlign w:val="center"/>
          </w:tcPr>
          <w:p>
            <w:pPr>
              <w:widowControl/>
              <w:spacing w:line="360" w:lineRule="auto"/>
              <w:jc w:val="center"/>
              <w:rPr>
                <w:rFonts w:ascii="宋体" w:hAnsi="宋体" w:cs="宋体"/>
                <w:color w:val="FF0000"/>
                <w:kern w:val="0"/>
                <w:sz w:val="24"/>
              </w:rPr>
            </w:pPr>
          </w:p>
        </w:tc>
        <w:tc>
          <w:tcPr>
            <w:tcW w:w="1080"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188" w:type="dxa"/>
            <w:vMerge w:val="continue"/>
            <w:vAlign w:val="center"/>
          </w:tcPr>
          <w:p>
            <w:pPr>
              <w:widowControl/>
              <w:spacing w:line="360" w:lineRule="auto"/>
              <w:jc w:val="center"/>
              <w:rPr>
                <w:rFonts w:ascii="宋体" w:hAnsi="宋体" w:cs="宋体"/>
                <w:color w:val="FF0000"/>
                <w:kern w:val="0"/>
                <w:sz w:val="24"/>
              </w:rPr>
            </w:pPr>
          </w:p>
        </w:tc>
        <w:tc>
          <w:tcPr>
            <w:tcW w:w="720" w:type="dxa"/>
            <w:vMerge w:val="continue"/>
            <w:vAlign w:val="center"/>
          </w:tcPr>
          <w:p>
            <w:pPr>
              <w:widowControl/>
              <w:spacing w:line="360" w:lineRule="auto"/>
              <w:jc w:val="center"/>
              <w:rPr>
                <w:rFonts w:ascii="宋体" w:hAnsi="宋体" w:cs="宋体"/>
                <w:color w:val="FF0000"/>
                <w:kern w:val="0"/>
                <w:sz w:val="24"/>
              </w:rPr>
            </w:pPr>
          </w:p>
        </w:tc>
        <w:tc>
          <w:tcPr>
            <w:tcW w:w="2700" w:type="dxa"/>
            <w:vAlign w:val="center"/>
          </w:tcPr>
          <w:p>
            <w:pPr>
              <w:widowControl/>
              <w:spacing w:line="360" w:lineRule="auto"/>
              <w:ind w:firstLine="240" w:firstLineChars="100"/>
              <w:jc w:val="center"/>
              <w:rPr>
                <w:rFonts w:ascii="宋体" w:hAnsi="宋体" w:cs="宋体"/>
                <w:color w:val="FF0000"/>
                <w:kern w:val="0"/>
                <w:sz w:val="24"/>
              </w:rPr>
            </w:pPr>
            <w:r>
              <w:rPr>
                <w:rFonts w:hint="eastAsia" w:ascii="宋体" w:hAnsi="宋体" w:cs="宋体"/>
                <w:color w:val="FF0000"/>
                <w:kern w:val="0"/>
                <w:sz w:val="24"/>
              </w:rPr>
              <w:t>零件测绘</w:t>
            </w:r>
          </w:p>
        </w:tc>
        <w:tc>
          <w:tcPr>
            <w:tcW w:w="720"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1</w:t>
            </w:r>
          </w:p>
        </w:tc>
        <w:tc>
          <w:tcPr>
            <w:tcW w:w="720" w:type="dxa"/>
            <w:vAlign w:val="center"/>
          </w:tcPr>
          <w:p>
            <w:pPr>
              <w:widowControl/>
              <w:spacing w:line="360" w:lineRule="auto"/>
              <w:jc w:val="center"/>
              <w:rPr>
                <w:rFonts w:ascii="宋体" w:hAnsi="宋体" w:cs="宋体"/>
                <w:color w:val="FF0000"/>
                <w:kern w:val="0"/>
                <w:sz w:val="24"/>
              </w:rPr>
            </w:pPr>
          </w:p>
        </w:tc>
        <w:tc>
          <w:tcPr>
            <w:tcW w:w="720" w:type="dxa"/>
            <w:vAlign w:val="center"/>
          </w:tcPr>
          <w:p>
            <w:pPr>
              <w:widowControl/>
              <w:spacing w:line="360" w:lineRule="auto"/>
              <w:jc w:val="center"/>
              <w:rPr>
                <w:rFonts w:ascii="宋体" w:hAnsi="宋体" w:cs="宋体"/>
                <w:color w:val="FF0000"/>
                <w:kern w:val="0"/>
                <w:sz w:val="24"/>
              </w:rPr>
            </w:pPr>
          </w:p>
        </w:tc>
        <w:tc>
          <w:tcPr>
            <w:tcW w:w="1080" w:type="dxa"/>
            <w:vAlign w:val="center"/>
          </w:tcPr>
          <w:p>
            <w:pPr>
              <w:widowControl/>
              <w:spacing w:line="360" w:lineRule="auto"/>
              <w:jc w:val="center"/>
              <w:rPr>
                <w:rFonts w:ascii="宋体" w:hAnsi="宋体" w:cs="宋体"/>
                <w:color w:val="FF0000"/>
                <w:kern w:val="0"/>
                <w:sz w:val="24"/>
              </w:rPr>
            </w:pPr>
          </w:p>
        </w:tc>
        <w:tc>
          <w:tcPr>
            <w:tcW w:w="1080" w:type="dxa"/>
            <w:vAlign w:val="center"/>
          </w:tcPr>
          <w:p>
            <w:pPr>
              <w:widowControl/>
              <w:spacing w:line="360" w:lineRule="auto"/>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188" w:type="dxa"/>
            <w:vMerge w:val="continue"/>
            <w:vAlign w:val="center"/>
          </w:tcPr>
          <w:p>
            <w:pPr>
              <w:widowControl/>
              <w:spacing w:line="360" w:lineRule="auto"/>
              <w:jc w:val="center"/>
              <w:rPr>
                <w:rFonts w:ascii="宋体" w:hAnsi="宋体" w:cs="宋体"/>
                <w:color w:val="FF0000"/>
                <w:kern w:val="0"/>
                <w:sz w:val="24"/>
              </w:rPr>
            </w:pPr>
          </w:p>
        </w:tc>
        <w:tc>
          <w:tcPr>
            <w:tcW w:w="720" w:type="dxa"/>
            <w:vMerge w:val="continue"/>
            <w:vAlign w:val="center"/>
          </w:tcPr>
          <w:p>
            <w:pPr>
              <w:widowControl/>
              <w:spacing w:line="360" w:lineRule="auto"/>
              <w:jc w:val="center"/>
              <w:rPr>
                <w:rFonts w:ascii="宋体" w:hAnsi="宋体" w:cs="宋体"/>
                <w:color w:val="FF0000"/>
                <w:kern w:val="0"/>
                <w:sz w:val="24"/>
              </w:rPr>
            </w:pPr>
          </w:p>
        </w:tc>
        <w:tc>
          <w:tcPr>
            <w:tcW w:w="2700" w:type="dxa"/>
            <w:vAlign w:val="center"/>
          </w:tcPr>
          <w:p>
            <w:pPr>
              <w:widowControl/>
              <w:spacing w:line="360" w:lineRule="auto"/>
              <w:ind w:firstLine="240" w:firstLineChars="100"/>
              <w:jc w:val="center"/>
              <w:rPr>
                <w:rFonts w:ascii="宋体" w:hAnsi="宋体" w:cs="宋体"/>
                <w:color w:val="FF0000"/>
                <w:kern w:val="0"/>
                <w:sz w:val="24"/>
              </w:rPr>
            </w:pPr>
            <w:r>
              <w:rPr>
                <w:rFonts w:hint="eastAsia" w:ascii="宋体" w:hAnsi="宋体" w:cs="宋体"/>
                <w:color w:val="FF0000"/>
                <w:kern w:val="0"/>
                <w:sz w:val="24"/>
              </w:rPr>
              <w:t>电工电子基本技能训练</w:t>
            </w:r>
          </w:p>
        </w:tc>
        <w:tc>
          <w:tcPr>
            <w:tcW w:w="720"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2</w:t>
            </w:r>
          </w:p>
        </w:tc>
        <w:tc>
          <w:tcPr>
            <w:tcW w:w="720" w:type="dxa"/>
            <w:vAlign w:val="center"/>
          </w:tcPr>
          <w:p>
            <w:pPr>
              <w:widowControl/>
              <w:spacing w:line="360" w:lineRule="auto"/>
              <w:jc w:val="center"/>
              <w:rPr>
                <w:rFonts w:ascii="宋体" w:hAnsi="宋体" w:cs="宋体"/>
                <w:color w:val="FF0000"/>
                <w:kern w:val="0"/>
                <w:sz w:val="24"/>
              </w:rPr>
            </w:pPr>
          </w:p>
        </w:tc>
        <w:tc>
          <w:tcPr>
            <w:tcW w:w="720" w:type="dxa"/>
            <w:vAlign w:val="center"/>
          </w:tcPr>
          <w:p>
            <w:pPr>
              <w:widowControl/>
              <w:spacing w:line="360" w:lineRule="auto"/>
              <w:jc w:val="center"/>
              <w:rPr>
                <w:rFonts w:ascii="宋体" w:hAnsi="宋体" w:cs="宋体"/>
                <w:color w:val="FF0000"/>
                <w:kern w:val="0"/>
                <w:sz w:val="24"/>
              </w:rPr>
            </w:pPr>
          </w:p>
        </w:tc>
        <w:tc>
          <w:tcPr>
            <w:tcW w:w="1080" w:type="dxa"/>
            <w:vAlign w:val="center"/>
          </w:tcPr>
          <w:p>
            <w:pPr>
              <w:widowControl/>
              <w:spacing w:line="360" w:lineRule="auto"/>
              <w:jc w:val="center"/>
              <w:rPr>
                <w:rFonts w:ascii="宋体" w:hAnsi="宋体" w:cs="宋体"/>
                <w:color w:val="FF0000"/>
                <w:kern w:val="0"/>
                <w:sz w:val="24"/>
              </w:rPr>
            </w:pPr>
          </w:p>
        </w:tc>
        <w:tc>
          <w:tcPr>
            <w:tcW w:w="1080" w:type="dxa"/>
            <w:vAlign w:val="center"/>
          </w:tcPr>
          <w:p>
            <w:pPr>
              <w:widowControl/>
              <w:spacing w:line="360" w:lineRule="auto"/>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188" w:type="dxa"/>
            <w:vMerge w:val="restart"/>
            <w:vAlign w:val="center"/>
          </w:tcPr>
          <w:p>
            <w:pPr>
              <w:spacing w:line="360" w:lineRule="auto"/>
              <w:jc w:val="center"/>
              <w:rPr>
                <w:rFonts w:ascii="宋体" w:cs="宋体"/>
                <w:color w:val="FF0000"/>
                <w:kern w:val="0"/>
                <w:sz w:val="24"/>
              </w:rPr>
            </w:pPr>
            <w:r>
              <w:rPr>
                <w:rFonts w:hint="eastAsia" w:ascii="宋体" w:hAnsi="宋体" w:cs="宋体"/>
                <w:color w:val="FF0000"/>
                <w:kern w:val="0"/>
                <w:sz w:val="24"/>
              </w:rPr>
              <w:t>二</w:t>
            </w:r>
          </w:p>
        </w:tc>
        <w:tc>
          <w:tcPr>
            <w:tcW w:w="720" w:type="dxa"/>
            <w:vMerge w:val="restart"/>
            <w:vAlign w:val="center"/>
          </w:tcPr>
          <w:p>
            <w:pPr>
              <w:spacing w:line="360" w:lineRule="auto"/>
              <w:jc w:val="center"/>
              <w:rPr>
                <w:rFonts w:ascii="宋体" w:hAnsi="宋体" w:cs="宋体"/>
                <w:color w:val="FF0000"/>
                <w:kern w:val="0"/>
                <w:sz w:val="24"/>
              </w:rPr>
            </w:pPr>
            <w:r>
              <w:rPr>
                <w:rFonts w:ascii="宋体" w:hAnsi="宋体" w:cs="宋体"/>
                <w:color w:val="FF0000"/>
                <w:kern w:val="0"/>
                <w:sz w:val="24"/>
              </w:rPr>
              <w:t>15</w:t>
            </w:r>
          </w:p>
          <w:p>
            <w:pPr>
              <w:spacing w:line="360" w:lineRule="auto"/>
              <w:jc w:val="center"/>
              <w:rPr>
                <w:rFonts w:ascii="宋体" w:hAnsi="宋体" w:cs="宋体"/>
                <w:color w:val="FF0000"/>
                <w:kern w:val="0"/>
                <w:sz w:val="24"/>
              </w:rPr>
            </w:pPr>
          </w:p>
        </w:tc>
        <w:tc>
          <w:tcPr>
            <w:tcW w:w="2700" w:type="dxa"/>
            <w:vAlign w:val="center"/>
          </w:tcPr>
          <w:p>
            <w:pPr>
              <w:widowControl/>
              <w:spacing w:line="360" w:lineRule="auto"/>
              <w:ind w:firstLine="240" w:firstLineChars="100"/>
              <w:jc w:val="center"/>
              <w:rPr>
                <w:rFonts w:ascii="宋体" w:hAnsi="宋体" w:cs="宋体"/>
                <w:color w:val="FF0000"/>
                <w:kern w:val="0"/>
                <w:sz w:val="24"/>
              </w:rPr>
            </w:pPr>
            <w:r>
              <w:rPr>
                <w:rFonts w:hint="eastAsia" w:ascii="宋体" w:hAnsi="宋体" w:cs="宋体"/>
                <w:color w:val="FF0000"/>
                <w:kern w:val="0"/>
                <w:sz w:val="24"/>
              </w:rPr>
              <w:t>零件测绘</w:t>
            </w:r>
          </w:p>
        </w:tc>
        <w:tc>
          <w:tcPr>
            <w:tcW w:w="720" w:type="dxa"/>
            <w:vAlign w:val="center"/>
          </w:tcPr>
          <w:p>
            <w:pPr>
              <w:widowControl/>
              <w:spacing w:line="360" w:lineRule="auto"/>
              <w:jc w:val="center"/>
              <w:rPr>
                <w:rFonts w:ascii="宋体" w:hAnsi="宋体" w:cs="宋体"/>
                <w:color w:val="FF0000"/>
                <w:kern w:val="0"/>
                <w:sz w:val="24"/>
              </w:rPr>
            </w:pPr>
            <w:r>
              <w:rPr>
                <w:rFonts w:ascii="宋体" w:hAnsi="宋体" w:cs="宋体"/>
                <w:color w:val="FF0000"/>
                <w:kern w:val="0"/>
                <w:sz w:val="24"/>
              </w:rPr>
              <w:t>1</w:t>
            </w:r>
          </w:p>
        </w:tc>
        <w:tc>
          <w:tcPr>
            <w:tcW w:w="720" w:type="dxa"/>
            <w:vMerge w:val="restart"/>
            <w:vAlign w:val="center"/>
          </w:tcPr>
          <w:p>
            <w:pPr>
              <w:widowControl/>
              <w:spacing w:line="360" w:lineRule="auto"/>
              <w:jc w:val="center"/>
              <w:rPr>
                <w:rFonts w:ascii="宋体" w:hAnsi="宋体" w:cs="宋体"/>
                <w:color w:val="FF0000"/>
                <w:kern w:val="0"/>
                <w:sz w:val="24"/>
              </w:rPr>
            </w:pPr>
          </w:p>
        </w:tc>
        <w:tc>
          <w:tcPr>
            <w:tcW w:w="720" w:type="dxa"/>
            <w:vMerge w:val="restart"/>
            <w:vAlign w:val="center"/>
          </w:tcPr>
          <w:p>
            <w:pPr>
              <w:spacing w:line="360" w:lineRule="auto"/>
              <w:jc w:val="center"/>
              <w:rPr>
                <w:rFonts w:ascii="宋体" w:hAnsi="宋体" w:cs="宋体"/>
                <w:color w:val="FF0000"/>
                <w:kern w:val="0"/>
                <w:sz w:val="24"/>
              </w:rPr>
            </w:pPr>
          </w:p>
        </w:tc>
        <w:tc>
          <w:tcPr>
            <w:tcW w:w="1080" w:type="dxa"/>
            <w:vMerge w:val="restart"/>
            <w:vAlign w:val="center"/>
          </w:tcPr>
          <w:p>
            <w:pPr>
              <w:widowControl/>
              <w:spacing w:line="360" w:lineRule="auto"/>
              <w:jc w:val="center"/>
              <w:rPr>
                <w:rFonts w:ascii="宋体" w:cs="宋体"/>
                <w:color w:val="FF0000"/>
                <w:kern w:val="0"/>
                <w:sz w:val="24"/>
              </w:rPr>
            </w:pPr>
          </w:p>
        </w:tc>
        <w:tc>
          <w:tcPr>
            <w:tcW w:w="1080" w:type="dxa"/>
            <w:vMerge w:val="restart"/>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88" w:type="dxa"/>
            <w:vMerge w:val="continue"/>
            <w:vAlign w:val="center"/>
          </w:tcPr>
          <w:p>
            <w:pPr>
              <w:widowControl/>
              <w:spacing w:line="360" w:lineRule="auto"/>
              <w:jc w:val="center"/>
              <w:rPr>
                <w:rFonts w:ascii="宋体" w:cs="宋体"/>
                <w:color w:val="FF0000"/>
                <w:kern w:val="0"/>
                <w:sz w:val="24"/>
              </w:rPr>
            </w:pPr>
          </w:p>
        </w:tc>
        <w:tc>
          <w:tcPr>
            <w:tcW w:w="720" w:type="dxa"/>
            <w:vMerge w:val="continue"/>
            <w:vAlign w:val="center"/>
          </w:tcPr>
          <w:p>
            <w:pPr>
              <w:spacing w:line="360" w:lineRule="auto"/>
              <w:jc w:val="center"/>
              <w:rPr>
                <w:rFonts w:ascii="宋体" w:cs="宋体"/>
                <w:color w:val="FF0000"/>
                <w:kern w:val="0"/>
                <w:sz w:val="24"/>
              </w:rPr>
            </w:pPr>
          </w:p>
        </w:tc>
        <w:tc>
          <w:tcPr>
            <w:tcW w:w="2700" w:type="dxa"/>
            <w:vAlign w:val="center"/>
          </w:tcPr>
          <w:p>
            <w:pPr>
              <w:widowControl/>
              <w:spacing w:line="360" w:lineRule="auto"/>
              <w:ind w:firstLine="240" w:firstLineChars="100"/>
              <w:jc w:val="center"/>
              <w:rPr>
                <w:rFonts w:ascii="宋体" w:hAnsi="宋体" w:cs="宋体"/>
                <w:color w:val="FF0000"/>
                <w:kern w:val="0"/>
                <w:sz w:val="24"/>
              </w:rPr>
            </w:pPr>
            <w:r>
              <w:rPr>
                <w:rFonts w:hint="eastAsia" w:ascii="宋体" w:hAnsi="宋体" w:cs="宋体"/>
                <w:color w:val="FF0000"/>
                <w:kern w:val="0"/>
                <w:sz w:val="24"/>
              </w:rPr>
              <w:t>电工电子基本技能训练</w:t>
            </w:r>
          </w:p>
        </w:tc>
        <w:tc>
          <w:tcPr>
            <w:tcW w:w="720"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2</w:t>
            </w:r>
          </w:p>
        </w:tc>
        <w:tc>
          <w:tcPr>
            <w:tcW w:w="720" w:type="dxa"/>
            <w:vMerge w:val="continue"/>
            <w:vAlign w:val="center"/>
          </w:tcPr>
          <w:p>
            <w:pPr>
              <w:widowControl/>
              <w:spacing w:line="360" w:lineRule="auto"/>
              <w:jc w:val="center"/>
              <w:rPr>
                <w:rFonts w:ascii="宋体" w:hAnsi="宋体" w:cs="宋体"/>
                <w:color w:val="FF0000"/>
                <w:kern w:val="0"/>
                <w:sz w:val="24"/>
              </w:rPr>
            </w:pPr>
          </w:p>
        </w:tc>
        <w:tc>
          <w:tcPr>
            <w:tcW w:w="720" w:type="dxa"/>
            <w:vMerge w:val="continue"/>
            <w:vAlign w:val="center"/>
          </w:tcPr>
          <w:p>
            <w:pPr>
              <w:spacing w:line="360" w:lineRule="auto"/>
              <w:jc w:val="center"/>
              <w:rPr>
                <w:rFonts w:ascii="宋体" w:cs="宋体"/>
                <w:color w:val="FF0000"/>
                <w:kern w:val="0"/>
                <w:sz w:val="24"/>
              </w:rPr>
            </w:pPr>
          </w:p>
        </w:tc>
        <w:tc>
          <w:tcPr>
            <w:tcW w:w="1080" w:type="dxa"/>
            <w:vMerge w:val="continue"/>
            <w:vAlign w:val="center"/>
          </w:tcPr>
          <w:p>
            <w:pPr>
              <w:widowControl/>
              <w:spacing w:line="360" w:lineRule="auto"/>
              <w:jc w:val="center"/>
              <w:rPr>
                <w:rFonts w:ascii="宋体" w:cs="宋体"/>
                <w:color w:val="FF0000"/>
                <w:kern w:val="0"/>
                <w:sz w:val="24"/>
              </w:rPr>
            </w:pPr>
          </w:p>
        </w:tc>
        <w:tc>
          <w:tcPr>
            <w:tcW w:w="1080" w:type="dxa"/>
            <w:vMerge w:val="continue"/>
            <w:vAlign w:val="center"/>
          </w:tcPr>
          <w:p>
            <w:pPr>
              <w:spacing w:line="360" w:lineRule="auto"/>
              <w:jc w:val="center"/>
              <w:rPr>
                <w:rFonts w:asci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88" w:type="dxa"/>
            <w:vMerge w:val="restart"/>
            <w:vAlign w:val="center"/>
          </w:tcPr>
          <w:p>
            <w:pPr>
              <w:spacing w:line="360" w:lineRule="auto"/>
              <w:jc w:val="center"/>
              <w:rPr>
                <w:rFonts w:ascii="宋体" w:cs="宋体"/>
                <w:color w:val="FF0000"/>
                <w:kern w:val="0"/>
                <w:sz w:val="24"/>
              </w:rPr>
            </w:pPr>
            <w:r>
              <w:rPr>
                <w:rFonts w:hint="eastAsia" w:ascii="宋体" w:hAnsi="宋体" w:cs="宋体"/>
                <w:color w:val="FF0000"/>
                <w:kern w:val="0"/>
                <w:sz w:val="24"/>
              </w:rPr>
              <w:t>三</w:t>
            </w:r>
          </w:p>
        </w:tc>
        <w:tc>
          <w:tcPr>
            <w:tcW w:w="720" w:type="dxa"/>
            <w:vMerge w:val="restart"/>
            <w:vAlign w:val="center"/>
          </w:tcPr>
          <w:p>
            <w:pPr>
              <w:spacing w:line="360" w:lineRule="auto"/>
              <w:jc w:val="center"/>
              <w:rPr>
                <w:rFonts w:ascii="宋体" w:hAnsi="宋体" w:cs="宋体"/>
                <w:color w:val="FF0000"/>
                <w:kern w:val="0"/>
                <w:sz w:val="24"/>
              </w:rPr>
            </w:pPr>
            <w:r>
              <w:rPr>
                <w:rFonts w:ascii="宋体" w:hAnsi="宋体" w:cs="宋体"/>
                <w:color w:val="FF0000"/>
                <w:kern w:val="0"/>
                <w:sz w:val="24"/>
              </w:rPr>
              <w:t>1</w:t>
            </w:r>
            <w:r>
              <w:rPr>
                <w:rFonts w:hint="eastAsia" w:ascii="宋体" w:hAnsi="宋体" w:cs="宋体"/>
                <w:color w:val="FF0000"/>
                <w:kern w:val="0"/>
                <w:sz w:val="24"/>
              </w:rPr>
              <w:t>4</w:t>
            </w:r>
          </w:p>
        </w:tc>
        <w:tc>
          <w:tcPr>
            <w:tcW w:w="2700" w:type="dxa"/>
            <w:vAlign w:val="center"/>
          </w:tcPr>
          <w:p>
            <w:pPr>
              <w:widowControl/>
              <w:spacing w:line="360" w:lineRule="auto"/>
              <w:jc w:val="center"/>
              <w:rPr>
                <w:rFonts w:ascii="宋体" w:cs="宋体"/>
                <w:color w:val="FF0000"/>
                <w:kern w:val="0"/>
                <w:sz w:val="24"/>
              </w:rPr>
            </w:pPr>
            <w:r>
              <w:rPr>
                <w:rFonts w:hint="eastAsia" w:ascii="宋体" w:hAnsi="宋体" w:cs="宋体"/>
                <w:color w:val="FF0000"/>
                <w:kern w:val="0"/>
                <w:sz w:val="24"/>
              </w:rPr>
              <w:t>零件测绘</w:t>
            </w:r>
          </w:p>
        </w:tc>
        <w:tc>
          <w:tcPr>
            <w:tcW w:w="720" w:type="dxa"/>
            <w:vAlign w:val="center"/>
          </w:tcPr>
          <w:p>
            <w:pPr>
              <w:widowControl/>
              <w:spacing w:line="360" w:lineRule="auto"/>
              <w:jc w:val="center"/>
              <w:rPr>
                <w:rFonts w:ascii="宋体" w:hAnsi="宋体" w:cs="宋体"/>
                <w:color w:val="FF0000"/>
                <w:kern w:val="0"/>
                <w:sz w:val="24"/>
              </w:rPr>
            </w:pPr>
            <w:r>
              <w:rPr>
                <w:rFonts w:ascii="宋体" w:hAnsi="宋体" w:cs="宋体"/>
                <w:color w:val="FF0000"/>
                <w:kern w:val="0"/>
                <w:sz w:val="24"/>
              </w:rPr>
              <w:t>1</w:t>
            </w:r>
          </w:p>
        </w:tc>
        <w:tc>
          <w:tcPr>
            <w:tcW w:w="720" w:type="dxa"/>
            <w:vMerge w:val="restart"/>
            <w:vAlign w:val="center"/>
          </w:tcPr>
          <w:p>
            <w:pPr>
              <w:widowControl/>
              <w:spacing w:line="360" w:lineRule="auto"/>
              <w:jc w:val="center"/>
              <w:rPr>
                <w:rFonts w:ascii="宋体" w:hAnsi="宋体" w:cs="宋体"/>
                <w:color w:val="FF0000"/>
                <w:kern w:val="0"/>
                <w:sz w:val="24"/>
              </w:rPr>
            </w:pPr>
          </w:p>
        </w:tc>
        <w:tc>
          <w:tcPr>
            <w:tcW w:w="720" w:type="dxa"/>
            <w:vMerge w:val="restart"/>
            <w:vAlign w:val="center"/>
          </w:tcPr>
          <w:p>
            <w:pPr>
              <w:spacing w:line="360" w:lineRule="auto"/>
              <w:jc w:val="center"/>
              <w:rPr>
                <w:rFonts w:ascii="宋体" w:hAnsi="宋体" w:cs="宋体"/>
                <w:color w:val="FF0000"/>
                <w:kern w:val="0"/>
                <w:sz w:val="24"/>
              </w:rPr>
            </w:pPr>
          </w:p>
        </w:tc>
        <w:tc>
          <w:tcPr>
            <w:tcW w:w="1080" w:type="dxa"/>
            <w:vMerge w:val="restart"/>
            <w:vAlign w:val="center"/>
          </w:tcPr>
          <w:p>
            <w:pPr>
              <w:spacing w:line="360" w:lineRule="auto"/>
              <w:jc w:val="center"/>
              <w:rPr>
                <w:rFonts w:ascii="宋体" w:hAnsi="宋体" w:cs="宋体"/>
                <w:color w:val="FF0000"/>
                <w:kern w:val="0"/>
                <w:sz w:val="24"/>
              </w:rPr>
            </w:pPr>
          </w:p>
        </w:tc>
        <w:tc>
          <w:tcPr>
            <w:tcW w:w="1080" w:type="dxa"/>
            <w:vMerge w:val="restart"/>
            <w:vAlign w:val="center"/>
          </w:tcPr>
          <w:p>
            <w:pPr>
              <w:spacing w:line="360" w:lineRule="auto"/>
              <w:jc w:val="center"/>
              <w:rPr>
                <w:rFonts w:ascii="宋体" w:hAnsi="宋体" w:cs="宋体"/>
                <w:color w:val="FF0000"/>
                <w:kern w:val="0"/>
                <w:sz w:val="24"/>
              </w:rPr>
            </w:pPr>
            <w:r>
              <w:rPr>
                <w:rFonts w:hint="eastAsia" w:ascii="宋体" w:hAnsi="宋体" w:cs="宋体"/>
                <w:color w:val="FF0000"/>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188" w:type="dxa"/>
            <w:vMerge w:val="continue"/>
            <w:vAlign w:val="center"/>
          </w:tcPr>
          <w:p>
            <w:pPr>
              <w:widowControl/>
              <w:spacing w:line="360" w:lineRule="auto"/>
              <w:jc w:val="center"/>
              <w:rPr>
                <w:rFonts w:ascii="宋体" w:cs="宋体"/>
                <w:color w:val="FF0000"/>
                <w:kern w:val="0"/>
                <w:sz w:val="24"/>
              </w:rPr>
            </w:pPr>
          </w:p>
        </w:tc>
        <w:tc>
          <w:tcPr>
            <w:tcW w:w="720" w:type="dxa"/>
            <w:vMerge w:val="continue"/>
            <w:vAlign w:val="center"/>
          </w:tcPr>
          <w:p>
            <w:pPr>
              <w:widowControl/>
              <w:spacing w:line="360" w:lineRule="auto"/>
              <w:jc w:val="center"/>
              <w:rPr>
                <w:rFonts w:ascii="宋体" w:cs="宋体"/>
                <w:color w:val="FF0000"/>
                <w:kern w:val="0"/>
                <w:sz w:val="24"/>
              </w:rPr>
            </w:pPr>
          </w:p>
        </w:tc>
        <w:tc>
          <w:tcPr>
            <w:tcW w:w="2700" w:type="dxa"/>
            <w:vAlign w:val="center"/>
          </w:tcPr>
          <w:p>
            <w:pPr>
              <w:widowControl/>
              <w:spacing w:line="360" w:lineRule="auto"/>
              <w:jc w:val="center"/>
              <w:rPr>
                <w:rFonts w:ascii="宋体" w:cs="宋体"/>
                <w:color w:val="FF0000"/>
                <w:kern w:val="0"/>
                <w:sz w:val="24"/>
              </w:rPr>
            </w:pPr>
            <w:r>
              <w:rPr>
                <w:rFonts w:hint="eastAsia" w:ascii="宋体" w:hAnsi="宋体" w:cs="宋体"/>
                <w:color w:val="FF0000"/>
                <w:kern w:val="0"/>
                <w:sz w:val="24"/>
              </w:rPr>
              <w:t>电气控制综合实训</w:t>
            </w:r>
          </w:p>
        </w:tc>
        <w:tc>
          <w:tcPr>
            <w:tcW w:w="720"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3</w:t>
            </w:r>
          </w:p>
        </w:tc>
        <w:tc>
          <w:tcPr>
            <w:tcW w:w="720" w:type="dxa"/>
            <w:vMerge w:val="continue"/>
            <w:vAlign w:val="center"/>
          </w:tcPr>
          <w:p>
            <w:pPr>
              <w:widowControl/>
              <w:spacing w:line="360" w:lineRule="auto"/>
              <w:jc w:val="center"/>
              <w:rPr>
                <w:rFonts w:ascii="宋体" w:hAnsi="宋体" w:cs="宋体"/>
                <w:color w:val="FF0000"/>
                <w:kern w:val="0"/>
                <w:sz w:val="24"/>
              </w:rPr>
            </w:pPr>
          </w:p>
        </w:tc>
        <w:tc>
          <w:tcPr>
            <w:tcW w:w="720" w:type="dxa"/>
            <w:vMerge w:val="continue"/>
            <w:vAlign w:val="center"/>
          </w:tcPr>
          <w:p>
            <w:pPr>
              <w:widowControl/>
              <w:spacing w:line="360" w:lineRule="auto"/>
              <w:jc w:val="center"/>
              <w:rPr>
                <w:rFonts w:ascii="宋体" w:hAnsi="宋体" w:cs="宋体"/>
                <w:color w:val="FF0000"/>
                <w:kern w:val="0"/>
                <w:sz w:val="24"/>
              </w:rPr>
            </w:pPr>
          </w:p>
        </w:tc>
        <w:tc>
          <w:tcPr>
            <w:tcW w:w="1080" w:type="dxa"/>
            <w:vMerge w:val="continue"/>
            <w:vAlign w:val="center"/>
          </w:tcPr>
          <w:p>
            <w:pPr>
              <w:widowControl/>
              <w:spacing w:line="360" w:lineRule="auto"/>
              <w:jc w:val="center"/>
              <w:rPr>
                <w:rFonts w:ascii="宋体" w:hAnsi="宋体" w:cs="宋体"/>
                <w:color w:val="FF0000"/>
                <w:kern w:val="0"/>
                <w:sz w:val="24"/>
              </w:rPr>
            </w:pPr>
          </w:p>
        </w:tc>
        <w:tc>
          <w:tcPr>
            <w:tcW w:w="1080" w:type="dxa"/>
            <w:vMerge w:val="continue"/>
            <w:vAlign w:val="center"/>
          </w:tcPr>
          <w:p>
            <w:pPr>
              <w:widowControl/>
              <w:spacing w:line="360" w:lineRule="auto"/>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188" w:type="dxa"/>
            <w:vMerge w:val="restart"/>
            <w:vAlign w:val="center"/>
          </w:tcPr>
          <w:p>
            <w:pPr>
              <w:widowControl/>
              <w:spacing w:line="360" w:lineRule="auto"/>
              <w:jc w:val="center"/>
              <w:rPr>
                <w:rFonts w:ascii="宋体" w:cs="宋体"/>
                <w:color w:val="FF0000"/>
                <w:kern w:val="0"/>
                <w:sz w:val="24"/>
              </w:rPr>
            </w:pPr>
            <w:r>
              <w:rPr>
                <w:rFonts w:hint="eastAsia" w:ascii="宋体" w:hAnsi="宋体" w:cs="宋体"/>
                <w:color w:val="FF0000"/>
                <w:kern w:val="0"/>
                <w:sz w:val="24"/>
              </w:rPr>
              <w:t>四</w:t>
            </w:r>
          </w:p>
        </w:tc>
        <w:tc>
          <w:tcPr>
            <w:tcW w:w="720" w:type="dxa"/>
            <w:vMerge w:val="restart"/>
            <w:vAlign w:val="center"/>
          </w:tcPr>
          <w:p>
            <w:pPr>
              <w:widowControl/>
              <w:spacing w:line="360" w:lineRule="auto"/>
              <w:jc w:val="center"/>
              <w:rPr>
                <w:rFonts w:ascii="宋体" w:hAnsi="宋体" w:cs="宋体"/>
                <w:color w:val="FF0000"/>
                <w:kern w:val="0"/>
                <w:sz w:val="24"/>
              </w:rPr>
            </w:pPr>
            <w:r>
              <w:rPr>
                <w:rFonts w:ascii="宋体" w:hAnsi="宋体" w:cs="宋体"/>
                <w:color w:val="FF0000"/>
                <w:kern w:val="0"/>
                <w:sz w:val="24"/>
              </w:rPr>
              <w:t>1</w:t>
            </w:r>
            <w:r>
              <w:rPr>
                <w:rFonts w:hint="eastAsia" w:ascii="宋体" w:hAnsi="宋体" w:cs="宋体"/>
                <w:color w:val="FF0000"/>
                <w:kern w:val="0"/>
                <w:sz w:val="24"/>
              </w:rPr>
              <w:t>3</w:t>
            </w:r>
          </w:p>
        </w:tc>
        <w:tc>
          <w:tcPr>
            <w:tcW w:w="2700" w:type="dxa"/>
            <w:vAlign w:val="center"/>
          </w:tcPr>
          <w:p>
            <w:pPr>
              <w:widowControl/>
              <w:spacing w:line="360" w:lineRule="auto"/>
              <w:jc w:val="center"/>
              <w:rPr>
                <w:rFonts w:ascii="宋体" w:cs="宋体"/>
                <w:color w:val="FF0000"/>
                <w:kern w:val="0"/>
                <w:sz w:val="24"/>
              </w:rPr>
            </w:pPr>
            <w:r>
              <w:rPr>
                <w:rFonts w:hint="eastAsia" w:ascii="宋体" w:hAnsi="宋体" w:cs="宋体"/>
                <w:color w:val="FF0000"/>
                <w:kern w:val="0"/>
                <w:sz w:val="24"/>
              </w:rPr>
              <w:t>PLC控制综合实训</w:t>
            </w:r>
          </w:p>
        </w:tc>
        <w:tc>
          <w:tcPr>
            <w:tcW w:w="720"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3</w:t>
            </w:r>
          </w:p>
        </w:tc>
        <w:tc>
          <w:tcPr>
            <w:tcW w:w="720" w:type="dxa"/>
            <w:vAlign w:val="center"/>
          </w:tcPr>
          <w:p>
            <w:pPr>
              <w:widowControl/>
              <w:spacing w:line="360" w:lineRule="auto"/>
              <w:jc w:val="center"/>
              <w:rPr>
                <w:rFonts w:ascii="宋体" w:hAnsi="宋体" w:cs="宋体"/>
                <w:color w:val="FF0000"/>
                <w:kern w:val="0"/>
                <w:sz w:val="24"/>
              </w:rPr>
            </w:pPr>
          </w:p>
        </w:tc>
        <w:tc>
          <w:tcPr>
            <w:tcW w:w="720" w:type="dxa"/>
            <w:vMerge w:val="restart"/>
            <w:vAlign w:val="center"/>
          </w:tcPr>
          <w:p>
            <w:pPr>
              <w:widowControl/>
              <w:spacing w:line="360" w:lineRule="auto"/>
              <w:jc w:val="center"/>
              <w:rPr>
                <w:rFonts w:ascii="宋体" w:hAnsi="宋体" w:cs="宋体"/>
                <w:color w:val="FF0000"/>
                <w:kern w:val="0"/>
                <w:sz w:val="24"/>
              </w:rPr>
            </w:pPr>
          </w:p>
        </w:tc>
        <w:tc>
          <w:tcPr>
            <w:tcW w:w="1080" w:type="dxa"/>
            <w:vMerge w:val="restart"/>
            <w:vAlign w:val="center"/>
          </w:tcPr>
          <w:p>
            <w:pPr>
              <w:widowControl/>
              <w:spacing w:line="360" w:lineRule="auto"/>
              <w:jc w:val="center"/>
              <w:rPr>
                <w:rFonts w:ascii="宋体" w:hAnsi="宋体" w:cs="宋体"/>
                <w:color w:val="FF0000"/>
                <w:kern w:val="0"/>
                <w:sz w:val="24"/>
              </w:rPr>
            </w:pPr>
          </w:p>
        </w:tc>
        <w:tc>
          <w:tcPr>
            <w:tcW w:w="1080" w:type="dxa"/>
            <w:vMerge w:val="restart"/>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188" w:type="dxa"/>
            <w:vMerge w:val="continue"/>
            <w:vAlign w:val="center"/>
          </w:tcPr>
          <w:p>
            <w:pPr>
              <w:widowControl/>
              <w:spacing w:line="360" w:lineRule="auto"/>
              <w:jc w:val="center"/>
              <w:rPr>
                <w:rFonts w:ascii="宋体" w:cs="宋体"/>
                <w:color w:val="FF0000"/>
                <w:kern w:val="0"/>
                <w:sz w:val="24"/>
              </w:rPr>
            </w:pPr>
          </w:p>
        </w:tc>
        <w:tc>
          <w:tcPr>
            <w:tcW w:w="720" w:type="dxa"/>
            <w:vMerge w:val="continue"/>
            <w:vAlign w:val="center"/>
          </w:tcPr>
          <w:p>
            <w:pPr>
              <w:widowControl/>
              <w:spacing w:line="360" w:lineRule="auto"/>
              <w:jc w:val="center"/>
              <w:rPr>
                <w:rFonts w:ascii="宋体" w:cs="宋体"/>
                <w:color w:val="FF0000"/>
                <w:kern w:val="0"/>
                <w:sz w:val="24"/>
              </w:rPr>
            </w:pPr>
          </w:p>
        </w:tc>
        <w:tc>
          <w:tcPr>
            <w:tcW w:w="2700" w:type="dxa"/>
            <w:vAlign w:val="center"/>
          </w:tcPr>
          <w:p>
            <w:pPr>
              <w:widowControl/>
              <w:spacing w:line="360" w:lineRule="auto"/>
              <w:jc w:val="center"/>
              <w:rPr>
                <w:rFonts w:ascii="宋体" w:cs="宋体"/>
                <w:color w:val="FF0000"/>
                <w:kern w:val="0"/>
                <w:sz w:val="24"/>
              </w:rPr>
            </w:pPr>
            <w:r>
              <w:rPr>
                <w:rFonts w:hint="eastAsia" w:ascii="宋体" w:hAnsi="宋体" w:cs="宋体"/>
                <w:color w:val="FF0000"/>
                <w:kern w:val="0"/>
                <w:sz w:val="24"/>
              </w:rPr>
              <w:t>维修电工（钳工）训练与考证</w:t>
            </w:r>
          </w:p>
        </w:tc>
        <w:tc>
          <w:tcPr>
            <w:tcW w:w="720"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2</w:t>
            </w:r>
          </w:p>
        </w:tc>
        <w:tc>
          <w:tcPr>
            <w:tcW w:w="720" w:type="dxa"/>
            <w:vAlign w:val="center"/>
          </w:tcPr>
          <w:p>
            <w:pPr>
              <w:widowControl/>
              <w:spacing w:line="360" w:lineRule="auto"/>
              <w:jc w:val="center"/>
              <w:rPr>
                <w:rFonts w:ascii="宋体" w:hAnsi="宋体" w:cs="宋体"/>
                <w:color w:val="FF0000"/>
                <w:kern w:val="0"/>
                <w:sz w:val="24"/>
              </w:rPr>
            </w:pPr>
          </w:p>
        </w:tc>
        <w:tc>
          <w:tcPr>
            <w:tcW w:w="720" w:type="dxa"/>
            <w:vMerge w:val="continue"/>
            <w:vAlign w:val="center"/>
          </w:tcPr>
          <w:p>
            <w:pPr>
              <w:widowControl/>
              <w:spacing w:line="360" w:lineRule="auto"/>
              <w:jc w:val="center"/>
              <w:rPr>
                <w:rFonts w:ascii="宋体" w:hAnsi="宋体" w:cs="宋体"/>
                <w:color w:val="FF0000"/>
                <w:kern w:val="0"/>
                <w:sz w:val="24"/>
              </w:rPr>
            </w:pPr>
          </w:p>
        </w:tc>
        <w:tc>
          <w:tcPr>
            <w:tcW w:w="1080" w:type="dxa"/>
            <w:vMerge w:val="continue"/>
            <w:vAlign w:val="center"/>
          </w:tcPr>
          <w:p>
            <w:pPr>
              <w:widowControl/>
              <w:spacing w:line="360" w:lineRule="auto"/>
              <w:jc w:val="center"/>
              <w:rPr>
                <w:rFonts w:ascii="宋体" w:hAnsi="宋体" w:cs="宋体"/>
                <w:color w:val="FF0000"/>
                <w:kern w:val="0"/>
                <w:sz w:val="24"/>
              </w:rPr>
            </w:pPr>
          </w:p>
        </w:tc>
        <w:tc>
          <w:tcPr>
            <w:tcW w:w="1080" w:type="dxa"/>
            <w:vMerge w:val="continue"/>
            <w:vAlign w:val="center"/>
          </w:tcPr>
          <w:p>
            <w:pPr>
              <w:widowControl/>
              <w:spacing w:line="360" w:lineRule="auto"/>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88" w:type="dxa"/>
            <w:vMerge w:val="restart"/>
            <w:vAlign w:val="center"/>
          </w:tcPr>
          <w:p>
            <w:pPr>
              <w:widowControl/>
              <w:spacing w:line="360" w:lineRule="auto"/>
              <w:jc w:val="center"/>
              <w:rPr>
                <w:rFonts w:ascii="宋体" w:cs="宋体"/>
                <w:color w:val="FF0000"/>
                <w:kern w:val="0"/>
                <w:sz w:val="24"/>
              </w:rPr>
            </w:pPr>
            <w:r>
              <w:rPr>
                <w:rFonts w:hint="eastAsia" w:ascii="宋体" w:hAnsi="宋体" w:cs="宋体"/>
                <w:color w:val="FF0000"/>
                <w:kern w:val="0"/>
                <w:sz w:val="24"/>
              </w:rPr>
              <w:t>五</w:t>
            </w:r>
          </w:p>
        </w:tc>
        <w:tc>
          <w:tcPr>
            <w:tcW w:w="720" w:type="dxa"/>
            <w:vMerge w:val="restart"/>
            <w:vAlign w:val="center"/>
          </w:tcPr>
          <w:p>
            <w:pPr>
              <w:widowControl/>
              <w:spacing w:line="360" w:lineRule="auto"/>
              <w:jc w:val="center"/>
              <w:rPr>
                <w:rFonts w:ascii="宋体" w:hAnsi="宋体" w:cs="宋体"/>
                <w:color w:val="FF0000"/>
                <w:kern w:val="0"/>
                <w:sz w:val="24"/>
              </w:rPr>
            </w:pPr>
            <w:r>
              <w:rPr>
                <w:rFonts w:ascii="宋体" w:hAnsi="宋体" w:cs="宋体"/>
                <w:color w:val="FF0000"/>
                <w:kern w:val="0"/>
                <w:sz w:val="24"/>
              </w:rPr>
              <w:t>1</w:t>
            </w:r>
            <w:r>
              <w:rPr>
                <w:rFonts w:hint="eastAsia" w:ascii="宋体" w:hAnsi="宋体" w:cs="宋体"/>
                <w:color w:val="FF0000"/>
                <w:kern w:val="0"/>
                <w:sz w:val="24"/>
              </w:rPr>
              <w:t>3</w:t>
            </w:r>
          </w:p>
        </w:tc>
        <w:tc>
          <w:tcPr>
            <w:tcW w:w="2700" w:type="dxa"/>
            <w:vAlign w:val="center"/>
          </w:tcPr>
          <w:p>
            <w:pPr>
              <w:widowControl/>
              <w:spacing w:line="360" w:lineRule="auto"/>
              <w:jc w:val="center"/>
              <w:rPr>
                <w:rFonts w:ascii="宋体" w:cs="宋体"/>
                <w:color w:val="FF0000"/>
                <w:kern w:val="0"/>
                <w:sz w:val="24"/>
              </w:rPr>
            </w:pPr>
            <w:r>
              <w:rPr>
                <w:rFonts w:hint="eastAsia" w:ascii="宋体" w:hAnsi="宋体" w:cs="宋体"/>
                <w:color w:val="FF0000"/>
                <w:kern w:val="0"/>
                <w:sz w:val="24"/>
              </w:rPr>
              <w:t>生产实习</w:t>
            </w:r>
          </w:p>
        </w:tc>
        <w:tc>
          <w:tcPr>
            <w:tcW w:w="720"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4</w:t>
            </w:r>
          </w:p>
        </w:tc>
        <w:tc>
          <w:tcPr>
            <w:tcW w:w="720" w:type="dxa"/>
            <w:vAlign w:val="center"/>
          </w:tcPr>
          <w:p>
            <w:pPr>
              <w:widowControl/>
              <w:spacing w:line="360" w:lineRule="auto"/>
              <w:jc w:val="center"/>
              <w:rPr>
                <w:rFonts w:ascii="宋体" w:hAnsi="宋体" w:cs="宋体"/>
                <w:color w:val="FF0000"/>
                <w:kern w:val="0"/>
                <w:sz w:val="24"/>
              </w:rPr>
            </w:pPr>
          </w:p>
        </w:tc>
        <w:tc>
          <w:tcPr>
            <w:tcW w:w="720" w:type="dxa"/>
            <w:vAlign w:val="center"/>
          </w:tcPr>
          <w:p>
            <w:pPr>
              <w:widowControl/>
              <w:spacing w:line="360" w:lineRule="auto"/>
              <w:jc w:val="center"/>
              <w:rPr>
                <w:rFonts w:ascii="宋体" w:hAnsi="宋体" w:cs="宋体"/>
                <w:color w:val="FF0000"/>
                <w:kern w:val="0"/>
                <w:sz w:val="24"/>
              </w:rPr>
            </w:pPr>
          </w:p>
        </w:tc>
        <w:tc>
          <w:tcPr>
            <w:tcW w:w="1080" w:type="dxa"/>
            <w:vAlign w:val="center"/>
          </w:tcPr>
          <w:p>
            <w:pPr>
              <w:widowControl/>
              <w:spacing w:line="360" w:lineRule="auto"/>
              <w:jc w:val="center"/>
              <w:rPr>
                <w:rFonts w:ascii="宋体" w:hAnsi="宋体" w:cs="宋体"/>
                <w:color w:val="FF0000"/>
                <w:kern w:val="0"/>
                <w:sz w:val="24"/>
              </w:rPr>
            </w:pPr>
          </w:p>
        </w:tc>
        <w:tc>
          <w:tcPr>
            <w:tcW w:w="1080" w:type="dxa"/>
            <w:vMerge w:val="restart"/>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88" w:type="dxa"/>
            <w:vMerge w:val="continue"/>
            <w:vAlign w:val="center"/>
          </w:tcPr>
          <w:p>
            <w:pPr>
              <w:widowControl/>
              <w:spacing w:line="360" w:lineRule="auto"/>
              <w:jc w:val="center"/>
              <w:rPr>
                <w:rFonts w:ascii="宋体" w:hAnsi="宋体" w:cs="宋体"/>
                <w:color w:val="FF0000"/>
                <w:kern w:val="0"/>
                <w:sz w:val="24"/>
              </w:rPr>
            </w:pPr>
          </w:p>
        </w:tc>
        <w:tc>
          <w:tcPr>
            <w:tcW w:w="720" w:type="dxa"/>
            <w:vMerge w:val="continue"/>
            <w:vAlign w:val="center"/>
          </w:tcPr>
          <w:p>
            <w:pPr>
              <w:widowControl/>
              <w:spacing w:line="360" w:lineRule="auto"/>
              <w:jc w:val="center"/>
              <w:rPr>
                <w:rFonts w:ascii="宋体" w:hAnsi="宋体" w:cs="宋体"/>
                <w:color w:val="FF0000"/>
                <w:kern w:val="0"/>
                <w:sz w:val="24"/>
              </w:rPr>
            </w:pPr>
          </w:p>
        </w:tc>
        <w:tc>
          <w:tcPr>
            <w:tcW w:w="2700"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液压气动综合实训</w:t>
            </w:r>
          </w:p>
        </w:tc>
        <w:tc>
          <w:tcPr>
            <w:tcW w:w="720"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1</w:t>
            </w:r>
          </w:p>
        </w:tc>
        <w:tc>
          <w:tcPr>
            <w:tcW w:w="720" w:type="dxa"/>
            <w:vAlign w:val="center"/>
          </w:tcPr>
          <w:p>
            <w:pPr>
              <w:widowControl/>
              <w:spacing w:line="360" w:lineRule="auto"/>
              <w:jc w:val="center"/>
              <w:rPr>
                <w:rFonts w:ascii="宋体" w:hAnsi="宋体" w:cs="宋体"/>
                <w:color w:val="FF0000"/>
                <w:kern w:val="0"/>
                <w:sz w:val="24"/>
              </w:rPr>
            </w:pPr>
          </w:p>
        </w:tc>
        <w:tc>
          <w:tcPr>
            <w:tcW w:w="720" w:type="dxa"/>
            <w:vAlign w:val="center"/>
          </w:tcPr>
          <w:p>
            <w:pPr>
              <w:widowControl/>
              <w:spacing w:line="360" w:lineRule="auto"/>
              <w:jc w:val="center"/>
              <w:rPr>
                <w:rFonts w:ascii="宋体" w:hAnsi="宋体" w:cs="宋体"/>
                <w:color w:val="FF0000"/>
                <w:kern w:val="0"/>
                <w:sz w:val="24"/>
              </w:rPr>
            </w:pPr>
          </w:p>
        </w:tc>
        <w:tc>
          <w:tcPr>
            <w:tcW w:w="1080" w:type="dxa"/>
            <w:vAlign w:val="center"/>
          </w:tcPr>
          <w:p>
            <w:pPr>
              <w:widowControl/>
              <w:spacing w:line="360" w:lineRule="auto"/>
              <w:jc w:val="center"/>
              <w:rPr>
                <w:rFonts w:ascii="宋体" w:hAnsi="宋体" w:cs="宋体"/>
                <w:color w:val="FF0000"/>
                <w:kern w:val="0"/>
                <w:sz w:val="24"/>
              </w:rPr>
            </w:pPr>
          </w:p>
        </w:tc>
        <w:tc>
          <w:tcPr>
            <w:tcW w:w="1080" w:type="dxa"/>
            <w:vMerge w:val="continue"/>
            <w:vAlign w:val="center"/>
          </w:tcPr>
          <w:p>
            <w:pPr>
              <w:widowControl/>
              <w:spacing w:line="360" w:lineRule="auto"/>
              <w:jc w:val="center"/>
              <w:rPr>
                <w:rFonts w:ascii="宋体" w:hAnsi="宋体"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188" w:type="dxa"/>
            <w:vAlign w:val="center"/>
          </w:tcPr>
          <w:p>
            <w:pPr>
              <w:widowControl/>
              <w:spacing w:line="360" w:lineRule="auto"/>
              <w:jc w:val="center"/>
              <w:rPr>
                <w:rFonts w:ascii="宋体" w:cs="宋体"/>
                <w:color w:val="FF0000"/>
                <w:kern w:val="0"/>
                <w:sz w:val="24"/>
              </w:rPr>
            </w:pPr>
            <w:r>
              <w:rPr>
                <w:rFonts w:hint="eastAsia" w:ascii="宋体" w:hAnsi="宋体" w:cs="宋体"/>
                <w:color w:val="FF0000"/>
                <w:kern w:val="0"/>
                <w:sz w:val="24"/>
              </w:rPr>
              <w:t>六</w:t>
            </w:r>
          </w:p>
        </w:tc>
        <w:tc>
          <w:tcPr>
            <w:tcW w:w="720" w:type="dxa"/>
            <w:vAlign w:val="center"/>
          </w:tcPr>
          <w:p>
            <w:pPr>
              <w:widowControl/>
              <w:spacing w:line="360" w:lineRule="auto"/>
              <w:jc w:val="center"/>
              <w:rPr>
                <w:rFonts w:ascii="宋体" w:hAnsi="宋体" w:cs="宋体"/>
                <w:color w:val="FF0000"/>
                <w:kern w:val="0"/>
                <w:sz w:val="24"/>
              </w:rPr>
            </w:pPr>
          </w:p>
        </w:tc>
        <w:tc>
          <w:tcPr>
            <w:tcW w:w="2700" w:type="dxa"/>
            <w:vAlign w:val="center"/>
          </w:tcPr>
          <w:p>
            <w:pPr>
              <w:widowControl/>
              <w:spacing w:line="360" w:lineRule="auto"/>
              <w:jc w:val="center"/>
              <w:rPr>
                <w:rFonts w:ascii="宋体" w:cs="宋体"/>
                <w:color w:val="FF0000"/>
                <w:kern w:val="0"/>
                <w:sz w:val="24"/>
              </w:rPr>
            </w:pPr>
            <w:r>
              <w:rPr>
                <w:rFonts w:hint="eastAsia" w:ascii="宋体" w:hAnsi="宋体" w:cs="宋体"/>
                <w:color w:val="FF0000"/>
                <w:kern w:val="0"/>
                <w:sz w:val="24"/>
              </w:rPr>
              <w:t>顶岗实习</w:t>
            </w:r>
          </w:p>
        </w:tc>
        <w:tc>
          <w:tcPr>
            <w:tcW w:w="720" w:type="dxa"/>
            <w:vAlign w:val="center"/>
          </w:tcPr>
          <w:p>
            <w:pPr>
              <w:widowControl/>
              <w:spacing w:line="360" w:lineRule="auto"/>
              <w:jc w:val="center"/>
              <w:rPr>
                <w:rFonts w:ascii="宋体" w:hAnsi="宋体" w:cs="宋体"/>
                <w:color w:val="FF0000"/>
                <w:kern w:val="0"/>
                <w:sz w:val="24"/>
              </w:rPr>
            </w:pPr>
            <w:r>
              <w:rPr>
                <w:rFonts w:ascii="宋体" w:hAnsi="宋体" w:cs="宋体"/>
                <w:color w:val="FF0000"/>
                <w:kern w:val="0"/>
                <w:sz w:val="24"/>
              </w:rPr>
              <w:t>1</w:t>
            </w:r>
            <w:r>
              <w:rPr>
                <w:rFonts w:hint="eastAsia" w:ascii="宋体" w:hAnsi="宋体" w:cs="宋体"/>
                <w:color w:val="FF0000"/>
                <w:kern w:val="0"/>
                <w:sz w:val="24"/>
              </w:rPr>
              <w:t>8</w:t>
            </w:r>
          </w:p>
        </w:tc>
        <w:tc>
          <w:tcPr>
            <w:tcW w:w="720" w:type="dxa"/>
            <w:vAlign w:val="center"/>
          </w:tcPr>
          <w:p>
            <w:pPr>
              <w:widowControl/>
              <w:spacing w:line="360" w:lineRule="auto"/>
              <w:jc w:val="center"/>
              <w:rPr>
                <w:rFonts w:ascii="宋体" w:hAnsi="宋体" w:cs="宋体"/>
                <w:color w:val="FF0000"/>
                <w:kern w:val="0"/>
                <w:sz w:val="24"/>
              </w:rPr>
            </w:pPr>
          </w:p>
        </w:tc>
        <w:tc>
          <w:tcPr>
            <w:tcW w:w="720" w:type="dxa"/>
            <w:vAlign w:val="center"/>
          </w:tcPr>
          <w:p>
            <w:pPr>
              <w:widowControl/>
              <w:spacing w:line="360" w:lineRule="auto"/>
              <w:jc w:val="center"/>
              <w:rPr>
                <w:rFonts w:ascii="宋体" w:hAnsi="宋体" w:cs="宋体"/>
                <w:color w:val="FF0000"/>
                <w:kern w:val="0"/>
                <w:sz w:val="24"/>
              </w:rPr>
            </w:pPr>
          </w:p>
        </w:tc>
        <w:tc>
          <w:tcPr>
            <w:tcW w:w="1080" w:type="dxa"/>
            <w:vAlign w:val="center"/>
          </w:tcPr>
          <w:p>
            <w:pPr>
              <w:widowControl/>
              <w:spacing w:line="360" w:lineRule="auto"/>
              <w:jc w:val="center"/>
              <w:rPr>
                <w:rFonts w:ascii="宋体" w:hAnsi="宋体" w:cs="宋体"/>
                <w:color w:val="FF0000"/>
                <w:kern w:val="0"/>
                <w:sz w:val="24"/>
              </w:rPr>
            </w:pPr>
          </w:p>
        </w:tc>
        <w:tc>
          <w:tcPr>
            <w:tcW w:w="1080"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18</w:t>
            </w:r>
          </w:p>
        </w:tc>
      </w:tr>
    </w:tbl>
    <w:p>
      <w:pPr>
        <w:widowControl/>
        <w:spacing w:line="360" w:lineRule="auto"/>
        <w:jc w:val="left"/>
        <w:rPr>
          <w:rFonts w:ascii="宋体" w:cs="宋体"/>
          <w:kern w:val="0"/>
          <w:sz w:val="24"/>
          <w:szCs w:val="24"/>
        </w:rPr>
      </w:pPr>
      <w:r>
        <w:rPr>
          <w:rFonts w:hint="eastAsia" w:ascii="宋体" w:hAnsi="宋体" w:cs="宋体"/>
          <w:kern w:val="0"/>
          <w:sz w:val="24"/>
          <w:szCs w:val="24"/>
        </w:rPr>
        <w:t>（二）教学进程安排表</w:t>
      </w:r>
    </w:p>
    <w:p>
      <w:pPr>
        <w:widowControl/>
        <w:spacing w:line="360" w:lineRule="auto"/>
        <w:jc w:val="center"/>
        <w:rPr>
          <w:rFonts w:ascii="宋体" w:cs="宋体"/>
          <w:kern w:val="0"/>
          <w:sz w:val="24"/>
        </w:rPr>
      </w:pPr>
      <w:r>
        <w:rPr>
          <w:rFonts w:hint="eastAsia" w:ascii="宋体" w:hAnsi="宋体" w:cs="宋体"/>
          <w:kern w:val="0"/>
          <w:sz w:val="24"/>
        </w:rPr>
        <w:t>聊城市东昌府区中等职业教育学校机电技术应用教学进程安排表</w:t>
      </w:r>
    </w:p>
    <w:tbl>
      <w:tblPr>
        <w:tblStyle w:val="7"/>
        <w:tblW w:w="9483"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72"/>
        <w:gridCol w:w="29"/>
        <w:gridCol w:w="130"/>
        <w:gridCol w:w="263"/>
        <w:gridCol w:w="381"/>
        <w:gridCol w:w="7"/>
        <w:gridCol w:w="427"/>
        <w:gridCol w:w="8"/>
        <w:gridCol w:w="38"/>
        <w:gridCol w:w="2441"/>
        <w:gridCol w:w="851"/>
        <w:gridCol w:w="708"/>
        <w:gridCol w:w="709"/>
        <w:gridCol w:w="709"/>
        <w:gridCol w:w="850"/>
        <w:gridCol w:w="709"/>
        <w:gridCol w:w="85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2" w:hRule="exact"/>
          <w:jc w:val="center"/>
        </w:trPr>
        <w:tc>
          <w:tcPr>
            <w:tcW w:w="1175" w:type="dxa"/>
            <w:gridSpan w:val="5"/>
            <w:vMerge w:val="restart"/>
            <w:tcBorders>
              <w:top w:val="single" w:color="auto" w:sz="12" w:space="0"/>
            </w:tcBorders>
            <w:vAlign w:val="center"/>
          </w:tcPr>
          <w:p>
            <w:pPr>
              <w:widowControl/>
              <w:spacing w:line="360" w:lineRule="auto"/>
              <w:jc w:val="center"/>
              <w:rPr>
                <w:rFonts w:ascii="宋体" w:cs="宋体"/>
                <w:kern w:val="0"/>
                <w:sz w:val="24"/>
              </w:rPr>
            </w:pPr>
            <w:r>
              <w:rPr>
                <w:rFonts w:hint="eastAsia" w:ascii="宋体" w:hAnsi="宋体" w:cs="宋体"/>
                <w:kern w:val="0"/>
                <w:sz w:val="24"/>
              </w:rPr>
              <w:t>课程类别</w:t>
            </w:r>
          </w:p>
        </w:tc>
        <w:tc>
          <w:tcPr>
            <w:tcW w:w="434" w:type="dxa"/>
            <w:gridSpan w:val="2"/>
            <w:vMerge w:val="restart"/>
            <w:tcBorders>
              <w:top w:val="single" w:color="auto" w:sz="12" w:space="0"/>
            </w:tcBorders>
            <w:vAlign w:val="center"/>
          </w:tcPr>
          <w:p>
            <w:pPr>
              <w:widowControl/>
              <w:spacing w:line="360" w:lineRule="auto"/>
              <w:jc w:val="center"/>
              <w:rPr>
                <w:rFonts w:ascii="宋体" w:cs="宋体"/>
                <w:kern w:val="0"/>
                <w:sz w:val="24"/>
              </w:rPr>
            </w:pPr>
            <w:r>
              <w:rPr>
                <w:rFonts w:hint="eastAsia" w:ascii="宋体" w:hAnsi="宋体" w:cs="宋体"/>
                <w:kern w:val="0"/>
                <w:sz w:val="24"/>
              </w:rPr>
              <w:t>序号</w:t>
            </w:r>
          </w:p>
        </w:tc>
        <w:tc>
          <w:tcPr>
            <w:tcW w:w="2487" w:type="dxa"/>
            <w:gridSpan w:val="3"/>
            <w:vMerge w:val="restart"/>
            <w:tcBorders>
              <w:top w:val="single" w:color="auto" w:sz="12"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课程名称</w:t>
            </w:r>
            <w:r>
              <w:rPr>
                <w:rFonts w:ascii="宋体" w:hAnsi="宋体" w:cs="宋体"/>
                <w:kern w:val="0"/>
                <w:sz w:val="24"/>
              </w:rPr>
              <w:t xml:space="preserve"> </w:t>
            </w:r>
          </w:p>
        </w:tc>
        <w:tc>
          <w:tcPr>
            <w:tcW w:w="851" w:type="dxa"/>
            <w:vMerge w:val="restart"/>
            <w:tcBorders>
              <w:top w:val="single" w:color="auto" w:sz="12" w:space="0"/>
            </w:tcBorders>
            <w:vAlign w:val="center"/>
          </w:tcPr>
          <w:p>
            <w:pPr>
              <w:widowControl/>
              <w:spacing w:line="360" w:lineRule="auto"/>
              <w:jc w:val="center"/>
              <w:rPr>
                <w:rFonts w:ascii="宋体" w:cs="宋体"/>
                <w:kern w:val="0"/>
                <w:sz w:val="24"/>
              </w:rPr>
            </w:pPr>
            <w:r>
              <w:rPr>
                <w:rFonts w:hint="eastAsia" w:ascii="宋体" w:hAnsi="宋体" w:cs="宋体"/>
                <w:kern w:val="0"/>
                <w:sz w:val="24"/>
              </w:rPr>
              <w:t>教</w:t>
            </w:r>
          </w:p>
          <w:p>
            <w:pPr>
              <w:widowControl/>
              <w:spacing w:line="360" w:lineRule="auto"/>
              <w:jc w:val="center"/>
              <w:rPr>
                <w:rFonts w:ascii="宋体" w:cs="宋体"/>
                <w:kern w:val="0"/>
                <w:sz w:val="24"/>
              </w:rPr>
            </w:pPr>
            <w:r>
              <w:rPr>
                <w:rFonts w:hint="eastAsia" w:ascii="宋体" w:hAnsi="宋体" w:cs="宋体"/>
                <w:kern w:val="0"/>
                <w:sz w:val="24"/>
              </w:rPr>
              <w:t>学</w:t>
            </w:r>
          </w:p>
          <w:p>
            <w:pPr>
              <w:widowControl/>
              <w:spacing w:line="360" w:lineRule="auto"/>
              <w:jc w:val="center"/>
              <w:rPr>
                <w:rFonts w:ascii="宋体" w:cs="宋体"/>
                <w:kern w:val="0"/>
                <w:sz w:val="24"/>
              </w:rPr>
            </w:pPr>
            <w:r>
              <w:rPr>
                <w:rFonts w:hint="eastAsia" w:ascii="宋体" w:hAnsi="宋体" w:cs="宋体"/>
                <w:kern w:val="0"/>
                <w:sz w:val="24"/>
              </w:rPr>
              <w:t>课</w:t>
            </w:r>
          </w:p>
          <w:p>
            <w:pPr>
              <w:widowControl/>
              <w:spacing w:line="360" w:lineRule="auto"/>
              <w:jc w:val="center"/>
              <w:rPr>
                <w:rFonts w:ascii="宋体" w:cs="宋体"/>
                <w:kern w:val="0"/>
                <w:sz w:val="24"/>
              </w:rPr>
            </w:pPr>
            <w:r>
              <w:rPr>
                <w:rFonts w:hint="eastAsia" w:ascii="宋体" w:hAnsi="宋体" w:cs="宋体"/>
                <w:kern w:val="0"/>
                <w:sz w:val="24"/>
              </w:rPr>
              <w:t>数</w:t>
            </w:r>
          </w:p>
        </w:tc>
        <w:tc>
          <w:tcPr>
            <w:tcW w:w="4536" w:type="dxa"/>
            <w:gridSpan w:val="6"/>
            <w:tcBorders>
              <w:top w:val="single" w:color="auto" w:sz="12" w:space="0"/>
              <w:right w:val="single" w:color="auto" w:sz="8" w:space="0"/>
            </w:tcBorders>
            <w:vAlign w:val="center"/>
          </w:tcPr>
          <w:p>
            <w:pPr>
              <w:widowControl/>
              <w:spacing w:line="360" w:lineRule="auto"/>
              <w:jc w:val="center"/>
              <w:rPr>
                <w:rFonts w:ascii="宋体" w:cs="宋体"/>
                <w:kern w:val="0"/>
                <w:sz w:val="24"/>
              </w:rPr>
            </w:pPr>
            <w:r>
              <w:rPr>
                <w:rFonts w:hint="eastAsia" w:ascii="宋体" w:hAnsi="宋体" w:cs="宋体"/>
                <w:kern w:val="0"/>
                <w:sz w:val="24"/>
              </w:rPr>
              <w:t>计划学时（周课时数）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6" w:hRule="exact"/>
          <w:jc w:val="center"/>
        </w:trPr>
        <w:tc>
          <w:tcPr>
            <w:tcW w:w="1175" w:type="dxa"/>
            <w:gridSpan w:val="5"/>
            <w:vMerge w:val="continue"/>
            <w:tcBorders>
              <w:top w:val="single" w:color="auto" w:sz="12" w:space="0"/>
            </w:tcBorders>
            <w:vAlign w:val="center"/>
          </w:tcPr>
          <w:p>
            <w:pPr>
              <w:widowControl/>
              <w:spacing w:line="360" w:lineRule="auto"/>
              <w:jc w:val="left"/>
              <w:rPr>
                <w:rFonts w:ascii="宋体" w:cs="宋体"/>
                <w:kern w:val="0"/>
                <w:sz w:val="24"/>
              </w:rPr>
            </w:pPr>
          </w:p>
        </w:tc>
        <w:tc>
          <w:tcPr>
            <w:tcW w:w="434" w:type="dxa"/>
            <w:gridSpan w:val="2"/>
            <w:vMerge w:val="continue"/>
            <w:tcBorders>
              <w:top w:val="single" w:color="auto" w:sz="12" w:space="0"/>
            </w:tcBorders>
            <w:vAlign w:val="center"/>
          </w:tcPr>
          <w:p>
            <w:pPr>
              <w:widowControl/>
              <w:spacing w:line="360" w:lineRule="auto"/>
              <w:jc w:val="left"/>
              <w:rPr>
                <w:rFonts w:ascii="宋体" w:cs="宋体"/>
                <w:kern w:val="0"/>
                <w:sz w:val="24"/>
              </w:rPr>
            </w:pPr>
          </w:p>
        </w:tc>
        <w:tc>
          <w:tcPr>
            <w:tcW w:w="2487" w:type="dxa"/>
            <w:gridSpan w:val="3"/>
            <w:vMerge w:val="continue"/>
            <w:tcBorders>
              <w:top w:val="single" w:color="auto" w:sz="12" w:space="0"/>
            </w:tcBorders>
            <w:vAlign w:val="center"/>
          </w:tcPr>
          <w:p>
            <w:pPr>
              <w:widowControl/>
              <w:spacing w:line="360" w:lineRule="auto"/>
              <w:jc w:val="left"/>
              <w:rPr>
                <w:rFonts w:ascii="宋体" w:cs="宋体"/>
                <w:kern w:val="0"/>
                <w:sz w:val="24"/>
              </w:rPr>
            </w:pPr>
          </w:p>
        </w:tc>
        <w:tc>
          <w:tcPr>
            <w:tcW w:w="851" w:type="dxa"/>
            <w:vMerge w:val="continue"/>
            <w:tcBorders>
              <w:top w:val="single" w:color="auto" w:sz="12" w:space="0"/>
            </w:tcBorders>
            <w:vAlign w:val="center"/>
          </w:tcPr>
          <w:p>
            <w:pPr>
              <w:widowControl/>
              <w:spacing w:line="360" w:lineRule="auto"/>
              <w:jc w:val="left"/>
              <w:rPr>
                <w:rFonts w:ascii="宋体" w:cs="宋体"/>
                <w:kern w:val="0"/>
                <w:sz w:val="24"/>
              </w:rPr>
            </w:pPr>
          </w:p>
        </w:tc>
        <w:tc>
          <w:tcPr>
            <w:tcW w:w="1417" w:type="dxa"/>
            <w:gridSpan w:val="2"/>
            <w:vAlign w:val="center"/>
          </w:tcPr>
          <w:p>
            <w:pPr>
              <w:widowControl/>
              <w:spacing w:line="360" w:lineRule="auto"/>
              <w:jc w:val="center"/>
              <w:rPr>
                <w:rFonts w:ascii="宋体" w:cs="宋体"/>
                <w:kern w:val="0"/>
                <w:sz w:val="24"/>
              </w:rPr>
            </w:pPr>
            <w:r>
              <w:rPr>
                <w:rFonts w:hint="eastAsia" w:ascii="宋体" w:hAnsi="宋体" w:cs="宋体"/>
                <w:kern w:val="0"/>
                <w:sz w:val="24"/>
              </w:rPr>
              <w:t>第一学年</w:t>
            </w:r>
          </w:p>
        </w:tc>
        <w:tc>
          <w:tcPr>
            <w:tcW w:w="1559" w:type="dxa"/>
            <w:gridSpan w:val="2"/>
            <w:vAlign w:val="center"/>
          </w:tcPr>
          <w:p>
            <w:pPr>
              <w:widowControl/>
              <w:spacing w:line="360" w:lineRule="auto"/>
              <w:jc w:val="center"/>
              <w:rPr>
                <w:rFonts w:ascii="宋体" w:cs="宋体"/>
                <w:kern w:val="0"/>
                <w:sz w:val="24"/>
              </w:rPr>
            </w:pPr>
            <w:r>
              <w:rPr>
                <w:rFonts w:hint="eastAsia" w:ascii="宋体" w:hAnsi="宋体" w:cs="宋体"/>
                <w:kern w:val="0"/>
                <w:sz w:val="24"/>
              </w:rPr>
              <w:t>第二学年</w:t>
            </w:r>
          </w:p>
        </w:tc>
        <w:tc>
          <w:tcPr>
            <w:tcW w:w="1560" w:type="dxa"/>
            <w:gridSpan w:val="2"/>
            <w:tcBorders>
              <w:right w:val="single" w:color="auto" w:sz="8" w:space="0"/>
            </w:tcBorders>
            <w:vAlign w:val="center"/>
          </w:tcPr>
          <w:p>
            <w:pPr>
              <w:widowControl/>
              <w:spacing w:line="360" w:lineRule="auto"/>
              <w:jc w:val="center"/>
              <w:rPr>
                <w:rFonts w:ascii="宋体" w:cs="宋体"/>
                <w:kern w:val="0"/>
                <w:sz w:val="24"/>
              </w:rPr>
            </w:pPr>
            <w:r>
              <w:rPr>
                <w:rFonts w:hint="eastAsia" w:ascii="宋体" w:hAnsi="宋体" w:cs="宋体"/>
                <w:kern w:val="0"/>
                <w:sz w:val="24"/>
              </w:rPr>
              <w:t>第三学年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0" w:hRule="exact"/>
          <w:jc w:val="center"/>
        </w:trPr>
        <w:tc>
          <w:tcPr>
            <w:tcW w:w="1175" w:type="dxa"/>
            <w:gridSpan w:val="5"/>
            <w:vMerge w:val="continue"/>
            <w:tcBorders>
              <w:top w:val="single" w:color="auto" w:sz="12" w:space="0"/>
            </w:tcBorders>
            <w:vAlign w:val="center"/>
          </w:tcPr>
          <w:p>
            <w:pPr>
              <w:widowControl/>
              <w:spacing w:line="360" w:lineRule="auto"/>
              <w:jc w:val="left"/>
              <w:rPr>
                <w:rFonts w:ascii="宋体" w:cs="宋体"/>
                <w:kern w:val="0"/>
                <w:sz w:val="24"/>
              </w:rPr>
            </w:pPr>
          </w:p>
        </w:tc>
        <w:tc>
          <w:tcPr>
            <w:tcW w:w="434" w:type="dxa"/>
            <w:gridSpan w:val="2"/>
            <w:vMerge w:val="continue"/>
            <w:tcBorders>
              <w:top w:val="single" w:color="auto" w:sz="12" w:space="0"/>
            </w:tcBorders>
            <w:vAlign w:val="center"/>
          </w:tcPr>
          <w:p>
            <w:pPr>
              <w:widowControl/>
              <w:spacing w:line="360" w:lineRule="auto"/>
              <w:jc w:val="left"/>
              <w:rPr>
                <w:rFonts w:ascii="宋体" w:cs="宋体"/>
                <w:kern w:val="0"/>
                <w:sz w:val="24"/>
              </w:rPr>
            </w:pPr>
          </w:p>
        </w:tc>
        <w:tc>
          <w:tcPr>
            <w:tcW w:w="2487" w:type="dxa"/>
            <w:gridSpan w:val="3"/>
            <w:vMerge w:val="continue"/>
            <w:tcBorders>
              <w:top w:val="single" w:color="auto" w:sz="12" w:space="0"/>
            </w:tcBorders>
            <w:vAlign w:val="center"/>
          </w:tcPr>
          <w:p>
            <w:pPr>
              <w:widowControl/>
              <w:spacing w:line="360" w:lineRule="auto"/>
              <w:jc w:val="left"/>
              <w:rPr>
                <w:rFonts w:ascii="宋体" w:cs="宋体"/>
                <w:kern w:val="0"/>
                <w:sz w:val="24"/>
              </w:rPr>
            </w:pPr>
          </w:p>
        </w:tc>
        <w:tc>
          <w:tcPr>
            <w:tcW w:w="851" w:type="dxa"/>
            <w:vMerge w:val="continue"/>
            <w:tcBorders>
              <w:top w:val="single" w:color="auto" w:sz="12" w:space="0"/>
            </w:tcBorders>
            <w:vAlign w:val="center"/>
          </w:tcPr>
          <w:p>
            <w:pPr>
              <w:widowControl/>
              <w:spacing w:line="360" w:lineRule="auto"/>
              <w:jc w:val="left"/>
              <w:rPr>
                <w:rFonts w:ascii="宋体" w:cs="宋体"/>
                <w:kern w:val="0"/>
                <w:sz w:val="24"/>
              </w:rPr>
            </w:pPr>
          </w:p>
        </w:tc>
        <w:tc>
          <w:tcPr>
            <w:tcW w:w="708" w:type="dxa"/>
            <w:vAlign w:val="center"/>
          </w:tcPr>
          <w:p>
            <w:pPr>
              <w:widowControl/>
              <w:spacing w:line="360" w:lineRule="auto"/>
              <w:jc w:val="center"/>
              <w:rPr>
                <w:rFonts w:ascii="宋体" w:cs="宋体"/>
                <w:kern w:val="0"/>
                <w:sz w:val="24"/>
              </w:rPr>
            </w:pPr>
            <w:r>
              <w:rPr>
                <w:rFonts w:hint="eastAsia" w:ascii="宋体" w:hAnsi="宋体" w:cs="宋体"/>
                <w:kern w:val="0"/>
                <w:sz w:val="24"/>
              </w:rPr>
              <w:t>一</w:t>
            </w:r>
          </w:p>
        </w:tc>
        <w:tc>
          <w:tcPr>
            <w:tcW w:w="709" w:type="dxa"/>
            <w:vAlign w:val="center"/>
          </w:tcPr>
          <w:p>
            <w:pPr>
              <w:widowControl/>
              <w:spacing w:line="360" w:lineRule="auto"/>
              <w:jc w:val="center"/>
              <w:rPr>
                <w:rFonts w:ascii="宋体" w:cs="宋体"/>
                <w:kern w:val="0"/>
                <w:sz w:val="24"/>
              </w:rPr>
            </w:pPr>
            <w:r>
              <w:rPr>
                <w:rFonts w:hint="eastAsia" w:ascii="宋体" w:hAnsi="宋体" w:cs="宋体"/>
                <w:kern w:val="0"/>
                <w:sz w:val="24"/>
              </w:rPr>
              <w:t>二</w:t>
            </w:r>
          </w:p>
        </w:tc>
        <w:tc>
          <w:tcPr>
            <w:tcW w:w="709" w:type="dxa"/>
            <w:vAlign w:val="center"/>
          </w:tcPr>
          <w:p>
            <w:pPr>
              <w:widowControl/>
              <w:spacing w:line="360" w:lineRule="auto"/>
              <w:jc w:val="center"/>
              <w:rPr>
                <w:rFonts w:ascii="宋体" w:cs="宋体"/>
                <w:kern w:val="0"/>
                <w:sz w:val="24"/>
              </w:rPr>
            </w:pPr>
            <w:r>
              <w:rPr>
                <w:rFonts w:hint="eastAsia" w:ascii="宋体" w:hAnsi="宋体" w:cs="宋体"/>
                <w:kern w:val="0"/>
                <w:sz w:val="24"/>
              </w:rPr>
              <w:t>三</w:t>
            </w:r>
          </w:p>
        </w:tc>
        <w:tc>
          <w:tcPr>
            <w:tcW w:w="850" w:type="dxa"/>
            <w:vAlign w:val="center"/>
          </w:tcPr>
          <w:p>
            <w:pPr>
              <w:widowControl/>
              <w:spacing w:line="360" w:lineRule="auto"/>
              <w:jc w:val="center"/>
              <w:rPr>
                <w:rFonts w:ascii="宋体" w:cs="宋体"/>
                <w:kern w:val="0"/>
                <w:sz w:val="24"/>
              </w:rPr>
            </w:pPr>
            <w:r>
              <w:rPr>
                <w:rFonts w:hint="eastAsia" w:ascii="宋体" w:hAnsi="宋体" w:cs="宋体"/>
                <w:kern w:val="0"/>
                <w:sz w:val="24"/>
              </w:rPr>
              <w:t>四</w:t>
            </w:r>
          </w:p>
        </w:tc>
        <w:tc>
          <w:tcPr>
            <w:tcW w:w="709" w:type="dxa"/>
            <w:vAlign w:val="center"/>
          </w:tcPr>
          <w:p>
            <w:pPr>
              <w:widowControl/>
              <w:spacing w:line="360" w:lineRule="auto"/>
              <w:jc w:val="center"/>
              <w:rPr>
                <w:rFonts w:ascii="宋体" w:cs="宋体"/>
                <w:kern w:val="0"/>
                <w:sz w:val="24"/>
              </w:rPr>
            </w:pPr>
            <w:r>
              <w:rPr>
                <w:rFonts w:hint="eastAsia" w:ascii="宋体" w:hAnsi="宋体" w:cs="宋体"/>
                <w:kern w:val="0"/>
                <w:sz w:val="24"/>
              </w:rPr>
              <w:t>五</w:t>
            </w:r>
          </w:p>
        </w:tc>
        <w:tc>
          <w:tcPr>
            <w:tcW w:w="851" w:type="dxa"/>
            <w:tcBorders>
              <w:right w:val="single" w:color="auto" w:sz="8" w:space="0"/>
            </w:tcBorders>
            <w:vAlign w:val="center"/>
          </w:tcPr>
          <w:p>
            <w:pPr>
              <w:widowControl/>
              <w:spacing w:line="360" w:lineRule="auto"/>
              <w:jc w:val="center"/>
              <w:rPr>
                <w:rFonts w:ascii="宋体" w:cs="宋体"/>
                <w:kern w:val="0"/>
                <w:sz w:val="24"/>
              </w:rPr>
            </w:pPr>
            <w:r>
              <w:rPr>
                <w:rFonts w:hint="eastAsia" w:ascii="宋体" w:hAnsi="宋体" w:cs="宋体"/>
                <w:kern w:val="0"/>
                <w:sz w:val="24"/>
              </w:rPr>
              <w:t>六</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4" w:hRule="exact"/>
          <w:jc w:val="center"/>
        </w:trPr>
        <w:tc>
          <w:tcPr>
            <w:tcW w:w="1175" w:type="dxa"/>
            <w:gridSpan w:val="5"/>
            <w:vMerge w:val="continue"/>
            <w:tcBorders>
              <w:top w:val="single" w:color="auto" w:sz="12" w:space="0"/>
            </w:tcBorders>
            <w:vAlign w:val="center"/>
          </w:tcPr>
          <w:p>
            <w:pPr>
              <w:widowControl/>
              <w:spacing w:line="360" w:lineRule="auto"/>
              <w:jc w:val="left"/>
              <w:rPr>
                <w:rFonts w:ascii="宋体" w:cs="宋体"/>
                <w:kern w:val="0"/>
                <w:sz w:val="24"/>
              </w:rPr>
            </w:pPr>
          </w:p>
        </w:tc>
        <w:tc>
          <w:tcPr>
            <w:tcW w:w="434" w:type="dxa"/>
            <w:gridSpan w:val="2"/>
            <w:vMerge w:val="continue"/>
            <w:tcBorders>
              <w:top w:val="single" w:color="auto" w:sz="12" w:space="0"/>
            </w:tcBorders>
            <w:vAlign w:val="center"/>
          </w:tcPr>
          <w:p>
            <w:pPr>
              <w:widowControl/>
              <w:spacing w:line="360" w:lineRule="auto"/>
              <w:jc w:val="left"/>
              <w:rPr>
                <w:rFonts w:ascii="宋体" w:cs="宋体"/>
                <w:kern w:val="0"/>
                <w:sz w:val="24"/>
              </w:rPr>
            </w:pPr>
          </w:p>
        </w:tc>
        <w:tc>
          <w:tcPr>
            <w:tcW w:w="2487" w:type="dxa"/>
            <w:gridSpan w:val="3"/>
            <w:vMerge w:val="continue"/>
            <w:tcBorders>
              <w:top w:val="single" w:color="auto" w:sz="12" w:space="0"/>
            </w:tcBorders>
            <w:vAlign w:val="center"/>
          </w:tcPr>
          <w:p>
            <w:pPr>
              <w:widowControl/>
              <w:spacing w:line="360" w:lineRule="auto"/>
              <w:jc w:val="left"/>
              <w:rPr>
                <w:rFonts w:ascii="宋体" w:cs="宋体"/>
                <w:kern w:val="0"/>
                <w:sz w:val="24"/>
              </w:rPr>
            </w:pPr>
          </w:p>
        </w:tc>
        <w:tc>
          <w:tcPr>
            <w:tcW w:w="851" w:type="dxa"/>
            <w:vMerge w:val="continue"/>
            <w:tcBorders>
              <w:top w:val="single" w:color="auto" w:sz="12" w:space="0"/>
            </w:tcBorders>
            <w:vAlign w:val="center"/>
          </w:tcPr>
          <w:p>
            <w:pPr>
              <w:widowControl/>
              <w:spacing w:line="360" w:lineRule="auto"/>
              <w:jc w:val="left"/>
              <w:rPr>
                <w:rFonts w:ascii="宋体" w:cs="宋体"/>
                <w:kern w:val="0"/>
                <w:sz w:val="24"/>
              </w:rPr>
            </w:pPr>
          </w:p>
        </w:tc>
        <w:tc>
          <w:tcPr>
            <w:tcW w:w="708" w:type="dxa"/>
            <w:vAlign w:val="center"/>
          </w:tcPr>
          <w:p>
            <w:pPr>
              <w:widowControl/>
              <w:spacing w:line="360" w:lineRule="auto"/>
              <w:jc w:val="center"/>
              <w:rPr>
                <w:rFonts w:ascii="宋体" w:cs="宋体"/>
                <w:kern w:val="0"/>
                <w:sz w:val="24"/>
              </w:rPr>
            </w:pPr>
            <w:r>
              <w:rPr>
                <w:rFonts w:ascii="宋体" w:hAnsi="宋体" w:cs="宋体"/>
                <w:kern w:val="0"/>
                <w:sz w:val="24"/>
              </w:rPr>
              <w:t>18</w:t>
            </w:r>
            <w:r>
              <w:rPr>
                <w:rFonts w:hint="eastAsia" w:ascii="宋体" w:hAnsi="宋体" w:cs="宋体"/>
                <w:kern w:val="0"/>
                <w:sz w:val="24"/>
              </w:rPr>
              <w:t>周</w:t>
            </w:r>
          </w:p>
        </w:tc>
        <w:tc>
          <w:tcPr>
            <w:tcW w:w="709" w:type="dxa"/>
            <w:vAlign w:val="center"/>
          </w:tcPr>
          <w:p>
            <w:pPr>
              <w:widowControl/>
              <w:spacing w:line="360" w:lineRule="auto"/>
              <w:jc w:val="center"/>
              <w:rPr>
                <w:rFonts w:ascii="宋体" w:cs="宋体"/>
                <w:kern w:val="0"/>
                <w:sz w:val="24"/>
              </w:rPr>
            </w:pPr>
            <w:r>
              <w:rPr>
                <w:rFonts w:ascii="宋体" w:hAnsi="宋体" w:cs="宋体"/>
                <w:kern w:val="0"/>
                <w:sz w:val="24"/>
              </w:rPr>
              <w:t>18</w:t>
            </w:r>
            <w:r>
              <w:rPr>
                <w:rFonts w:hint="eastAsia" w:ascii="宋体" w:hAnsi="宋体" w:cs="宋体"/>
                <w:kern w:val="0"/>
                <w:sz w:val="24"/>
              </w:rPr>
              <w:t>周</w:t>
            </w:r>
          </w:p>
        </w:tc>
        <w:tc>
          <w:tcPr>
            <w:tcW w:w="709" w:type="dxa"/>
            <w:vAlign w:val="center"/>
          </w:tcPr>
          <w:p>
            <w:pPr>
              <w:widowControl/>
              <w:spacing w:line="360" w:lineRule="auto"/>
              <w:jc w:val="center"/>
              <w:rPr>
                <w:rFonts w:ascii="宋体" w:cs="宋体"/>
                <w:kern w:val="0"/>
                <w:sz w:val="24"/>
              </w:rPr>
            </w:pPr>
            <w:r>
              <w:rPr>
                <w:rFonts w:ascii="宋体" w:hAnsi="宋体" w:cs="宋体"/>
                <w:kern w:val="0"/>
                <w:sz w:val="24"/>
              </w:rPr>
              <w:t>18</w:t>
            </w:r>
            <w:r>
              <w:rPr>
                <w:rFonts w:hint="eastAsia" w:ascii="宋体" w:hAnsi="宋体" w:cs="宋体"/>
                <w:kern w:val="0"/>
                <w:sz w:val="24"/>
              </w:rPr>
              <w:t>周</w:t>
            </w:r>
          </w:p>
        </w:tc>
        <w:tc>
          <w:tcPr>
            <w:tcW w:w="850" w:type="dxa"/>
            <w:vAlign w:val="center"/>
          </w:tcPr>
          <w:p>
            <w:pPr>
              <w:widowControl/>
              <w:spacing w:line="360" w:lineRule="auto"/>
              <w:jc w:val="left"/>
              <w:rPr>
                <w:rFonts w:ascii="宋体" w:cs="宋体"/>
                <w:kern w:val="0"/>
                <w:sz w:val="24"/>
              </w:rPr>
            </w:pPr>
            <w:r>
              <w:rPr>
                <w:rFonts w:ascii="宋体" w:hAnsi="宋体" w:cs="宋体"/>
                <w:kern w:val="0"/>
                <w:sz w:val="24"/>
              </w:rPr>
              <w:t>18</w:t>
            </w:r>
            <w:r>
              <w:rPr>
                <w:rFonts w:hint="eastAsia" w:ascii="宋体" w:hAnsi="宋体" w:cs="宋体"/>
                <w:kern w:val="0"/>
                <w:sz w:val="24"/>
              </w:rPr>
              <w:t>周</w:t>
            </w:r>
          </w:p>
        </w:tc>
        <w:tc>
          <w:tcPr>
            <w:tcW w:w="709" w:type="dxa"/>
            <w:vAlign w:val="center"/>
          </w:tcPr>
          <w:p>
            <w:pPr>
              <w:widowControl/>
              <w:spacing w:line="360" w:lineRule="auto"/>
              <w:jc w:val="center"/>
              <w:rPr>
                <w:rFonts w:ascii="宋体" w:cs="宋体"/>
                <w:kern w:val="0"/>
                <w:sz w:val="24"/>
              </w:rPr>
            </w:pPr>
            <w:r>
              <w:rPr>
                <w:rFonts w:ascii="宋体" w:hAnsi="宋体" w:cs="宋体"/>
                <w:kern w:val="0"/>
                <w:sz w:val="24"/>
              </w:rPr>
              <w:t>18</w:t>
            </w:r>
            <w:r>
              <w:rPr>
                <w:rFonts w:hint="eastAsia" w:ascii="宋体" w:hAnsi="宋体" w:cs="宋体"/>
                <w:kern w:val="0"/>
                <w:sz w:val="24"/>
              </w:rPr>
              <w:t>周</w:t>
            </w:r>
          </w:p>
        </w:tc>
        <w:tc>
          <w:tcPr>
            <w:tcW w:w="851" w:type="dxa"/>
            <w:tcBorders>
              <w:right w:val="single" w:color="auto" w:sz="8" w:space="0"/>
            </w:tcBorders>
            <w:vAlign w:val="center"/>
          </w:tcPr>
          <w:p>
            <w:pPr>
              <w:widowControl/>
              <w:spacing w:line="360" w:lineRule="auto"/>
              <w:jc w:val="center"/>
              <w:rPr>
                <w:rFonts w:ascii="宋体" w:cs="宋体"/>
                <w:kern w:val="0"/>
                <w:sz w:val="24"/>
              </w:rPr>
            </w:pPr>
            <w:r>
              <w:rPr>
                <w:rFonts w:ascii="宋体" w:hAnsi="宋体" w:cs="宋体"/>
                <w:kern w:val="0"/>
                <w:sz w:val="24"/>
              </w:rPr>
              <w:t>20</w:t>
            </w:r>
            <w:r>
              <w:rPr>
                <w:rFonts w:hint="eastAsia" w:ascii="宋体" w:hAnsi="宋体" w:cs="宋体"/>
                <w:kern w:val="0"/>
                <w:sz w:val="24"/>
              </w:rPr>
              <w:t>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2" w:hRule="exact"/>
          <w:jc w:val="center"/>
        </w:trPr>
        <w:tc>
          <w:tcPr>
            <w:tcW w:w="531" w:type="dxa"/>
            <w:gridSpan w:val="3"/>
            <w:vMerge w:val="restart"/>
            <w:vAlign w:val="center"/>
          </w:tcPr>
          <w:p>
            <w:pPr>
              <w:spacing w:line="360" w:lineRule="auto"/>
              <w:jc w:val="center"/>
              <w:rPr>
                <w:rFonts w:ascii="宋体" w:cs="宋体"/>
                <w:kern w:val="0"/>
                <w:sz w:val="24"/>
              </w:rPr>
            </w:pPr>
            <w:r>
              <w:rPr>
                <w:rFonts w:hint="eastAsia" w:ascii="宋体" w:hAnsi="宋体" w:cs="宋体"/>
                <w:kern w:val="0"/>
                <w:sz w:val="24"/>
              </w:rPr>
              <w:t>公共基础课程</w:t>
            </w:r>
          </w:p>
          <w:p>
            <w:pPr>
              <w:spacing w:line="360" w:lineRule="auto"/>
              <w:jc w:val="center"/>
              <w:rPr>
                <w:rFonts w:ascii="宋体" w:cs="宋体"/>
                <w:kern w:val="0"/>
                <w:sz w:val="24"/>
              </w:rPr>
            </w:pPr>
          </w:p>
          <w:p>
            <w:pPr>
              <w:spacing w:line="360" w:lineRule="auto"/>
              <w:jc w:val="center"/>
              <w:rPr>
                <w:rFonts w:ascii="宋体" w:cs="宋体"/>
                <w:kern w:val="0"/>
                <w:sz w:val="24"/>
              </w:rPr>
            </w:pPr>
          </w:p>
          <w:p>
            <w:pPr>
              <w:spacing w:line="360" w:lineRule="auto"/>
              <w:jc w:val="center"/>
              <w:rPr>
                <w:rFonts w:ascii="宋体" w:cs="宋体"/>
                <w:kern w:val="0"/>
                <w:sz w:val="24"/>
              </w:rPr>
            </w:pPr>
          </w:p>
        </w:tc>
        <w:tc>
          <w:tcPr>
            <w:tcW w:w="644" w:type="dxa"/>
            <w:gridSpan w:val="2"/>
            <w:vMerge w:val="restart"/>
            <w:tcBorders>
              <w:left w:val="single" w:color="auto" w:sz="12" w:space="0"/>
            </w:tcBorders>
            <w:vAlign w:val="center"/>
          </w:tcPr>
          <w:p>
            <w:pPr>
              <w:spacing w:line="360" w:lineRule="auto"/>
              <w:jc w:val="center"/>
              <w:rPr>
                <w:rFonts w:ascii="宋体" w:cs="宋体"/>
                <w:kern w:val="0"/>
                <w:sz w:val="24"/>
              </w:rPr>
            </w:pPr>
            <w:r>
              <w:rPr>
                <w:rFonts w:hint="eastAsia" w:ascii="宋体" w:hAnsi="宋体" w:cs="宋体"/>
                <w:kern w:val="0"/>
                <w:sz w:val="24"/>
              </w:rPr>
              <w:t>必修课程</w:t>
            </w:r>
          </w:p>
        </w:tc>
        <w:tc>
          <w:tcPr>
            <w:tcW w:w="434" w:type="dxa"/>
            <w:gridSpan w:val="2"/>
            <w:vAlign w:val="center"/>
          </w:tcPr>
          <w:p>
            <w:pPr>
              <w:widowControl/>
              <w:spacing w:line="360" w:lineRule="auto"/>
              <w:jc w:val="center"/>
              <w:rPr>
                <w:rFonts w:ascii="宋体" w:hAnsi="宋体" w:cs="宋体"/>
                <w:kern w:val="0"/>
                <w:sz w:val="24"/>
              </w:rPr>
            </w:pPr>
            <w:r>
              <w:rPr>
                <w:rFonts w:ascii="宋体" w:hAnsi="宋体" w:cs="宋体"/>
                <w:kern w:val="0"/>
                <w:sz w:val="24"/>
              </w:rPr>
              <w:t>1</w:t>
            </w:r>
          </w:p>
        </w:tc>
        <w:tc>
          <w:tcPr>
            <w:tcW w:w="2487" w:type="dxa"/>
            <w:gridSpan w:val="3"/>
            <w:vAlign w:val="center"/>
          </w:tcPr>
          <w:p>
            <w:pPr>
              <w:widowControl/>
              <w:spacing w:line="360" w:lineRule="auto"/>
              <w:jc w:val="center"/>
              <w:rPr>
                <w:rFonts w:ascii="宋体" w:cs="宋体"/>
                <w:color w:val="FF0000"/>
                <w:kern w:val="0"/>
                <w:sz w:val="24"/>
              </w:rPr>
            </w:pPr>
            <w:r>
              <w:rPr>
                <w:rFonts w:hint="eastAsia" w:ascii="宋体" w:hAnsi="宋体" w:cs="宋体"/>
                <w:color w:val="FF0000"/>
                <w:kern w:val="0"/>
                <w:sz w:val="24"/>
              </w:rPr>
              <w:t>思政</w:t>
            </w:r>
          </w:p>
        </w:tc>
        <w:tc>
          <w:tcPr>
            <w:tcW w:w="85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138</w:t>
            </w:r>
          </w:p>
        </w:tc>
        <w:tc>
          <w:tcPr>
            <w:tcW w:w="708" w:type="dxa"/>
            <w:vAlign w:val="center"/>
          </w:tcPr>
          <w:p>
            <w:pPr>
              <w:widowControl/>
              <w:spacing w:line="360" w:lineRule="auto"/>
              <w:jc w:val="center"/>
              <w:rPr>
                <w:rFonts w:ascii="宋体" w:hAnsi="宋体" w:cs="宋体"/>
                <w:kern w:val="0"/>
                <w:sz w:val="24"/>
              </w:rPr>
            </w:pPr>
            <w:r>
              <w:rPr>
                <w:rFonts w:ascii="宋体" w:hAnsi="宋体" w:cs="宋体"/>
                <w:kern w:val="0"/>
                <w:sz w:val="24"/>
              </w:rPr>
              <w:t>2</w:t>
            </w:r>
          </w:p>
        </w:tc>
        <w:tc>
          <w:tcPr>
            <w:tcW w:w="709" w:type="dxa"/>
            <w:vAlign w:val="center"/>
          </w:tcPr>
          <w:p>
            <w:pPr>
              <w:widowControl/>
              <w:spacing w:line="360" w:lineRule="auto"/>
              <w:ind w:firstLine="240" w:firstLineChars="100"/>
              <w:rPr>
                <w:rFonts w:ascii="宋体" w:hAnsi="宋体" w:cs="宋体"/>
                <w:kern w:val="0"/>
                <w:sz w:val="24"/>
              </w:rPr>
            </w:pPr>
            <w:r>
              <w:rPr>
                <w:rFonts w:ascii="宋体" w:hAnsi="宋体" w:cs="宋体"/>
                <w:kern w:val="0"/>
                <w:sz w:val="24"/>
              </w:rPr>
              <w:t>2</w:t>
            </w:r>
          </w:p>
        </w:tc>
        <w:tc>
          <w:tcPr>
            <w:tcW w:w="709" w:type="dxa"/>
            <w:vAlign w:val="center"/>
          </w:tcPr>
          <w:p>
            <w:pPr>
              <w:widowControl/>
              <w:spacing w:line="360" w:lineRule="auto"/>
              <w:rPr>
                <w:rFonts w:ascii="宋体" w:hAnsi="宋体" w:cs="宋体"/>
                <w:kern w:val="0"/>
                <w:sz w:val="24"/>
              </w:rPr>
            </w:pPr>
            <w:r>
              <w:rPr>
                <w:rFonts w:ascii="宋体" w:hAnsi="宋体" w:cs="宋体"/>
                <w:kern w:val="0"/>
                <w:sz w:val="24"/>
              </w:rPr>
              <w:t>2</w:t>
            </w:r>
          </w:p>
        </w:tc>
        <w:tc>
          <w:tcPr>
            <w:tcW w:w="850" w:type="dxa"/>
            <w:vAlign w:val="center"/>
          </w:tcPr>
          <w:p>
            <w:pPr>
              <w:widowControl/>
              <w:spacing w:line="360" w:lineRule="auto"/>
              <w:jc w:val="center"/>
              <w:rPr>
                <w:rFonts w:ascii="宋体" w:hAnsi="宋体" w:cs="宋体"/>
                <w:kern w:val="0"/>
                <w:sz w:val="24"/>
              </w:rPr>
            </w:pPr>
            <w:r>
              <w:rPr>
                <w:rFonts w:ascii="宋体" w:hAnsi="宋体" w:cs="宋体"/>
                <w:kern w:val="0"/>
                <w:sz w:val="24"/>
              </w:rPr>
              <w:t>2</w:t>
            </w:r>
          </w:p>
        </w:tc>
        <w:tc>
          <w:tcPr>
            <w:tcW w:w="709"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2</w:t>
            </w:r>
          </w:p>
        </w:tc>
        <w:tc>
          <w:tcPr>
            <w:tcW w:w="851" w:type="dxa"/>
            <w:tcBorders>
              <w:right w:val="single" w:color="auto" w:sz="8" w:space="0"/>
            </w:tcBorders>
            <w:vAlign w:val="center"/>
          </w:tcPr>
          <w:p>
            <w:pPr>
              <w:widowControl/>
              <w:spacing w:line="360" w:lineRule="auto"/>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2" w:hRule="exact"/>
          <w:jc w:val="center"/>
        </w:trPr>
        <w:tc>
          <w:tcPr>
            <w:tcW w:w="531" w:type="dxa"/>
            <w:gridSpan w:val="3"/>
            <w:vMerge w:val="continue"/>
            <w:vAlign w:val="center"/>
          </w:tcPr>
          <w:p>
            <w:pPr>
              <w:spacing w:line="360" w:lineRule="auto"/>
              <w:jc w:val="center"/>
              <w:rPr>
                <w:rFonts w:ascii="宋体" w:cs="宋体"/>
                <w:kern w:val="0"/>
                <w:sz w:val="24"/>
              </w:rPr>
            </w:pPr>
          </w:p>
        </w:tc>
        <w:tc>
          <w:tcPr>
            <w:tcW w:w="644" w:type="dxa"/>
            <w:gridSpan w:val="2"/>
            <w:vMerge w:val="continue"/>
            <w:tcBorders>
              <w:left w:val="single" w:color="auto" w:sz="12" w:space="0"/>
            </w:tcBorders>
            <w:vAlign w:val="center"/>
          </w:tcPr>
          <w:p>
            <w:pPr>
              <w:spacing w:line="360" w:lineRule="auto"/>
              <w:jc w:val="center"/>
              <w:rPr>
                <w:rFonts w:ascii="宋体" w:cs="宋体"/>
                <w:kern w:val="0"/>
                <w:sz w:val="24"/>
              </w:rPr>
            </w:pPr>
          </w:p>
        </w:tc>
        <w:tc>
          <w:tcPr>
            <w:tcW w:w="434" w:type="dxa"/>
            <w:gridSpan w:val="2"/>
            <w:vAlign w:val="center"/>
          </w:tcPr>
          <w:p>
            <w:pPr>
              <w:widowControl/>
              <w:spacing w:line="360" w:lineRule="auto"/>
              <w:jc w:val="center"/>
              <w:rPr>
                <w:rFonts w:ascii="宋体" w:hAnsi="宋体" w:cs="宋体"/>
                <w:kern w:val="0"/>
                <w:sz w:val="24"/>
              </w:rPr>
            </w:pPr>
            <w:r>
              <w:rPr>
                <w:rFonts w:ascii="宋体" w:hAnsi="宋体" w:cs="宋体"/>
                <w:kern w:val="0"/>
                <w:sz w:val="24"/>
              </w:rPr>
              <w:t>2</w:t>
            </w:r>
          </w:p>
        </w:tc>
        <w:tc>
          <w:tcPr>
            <w:tcW w:w="2487" w:type="dxa"/>
            <w:gridSpan w:val="3"/>
            <w:vAlign w:val="center"/>
          </w:tcPr>
          <w:p>
            <w:pPr>
              <w:widowControl/>
              <w:spacing w:line="360" w:lineRule="auto"/>
              <w:ind w:firstLine="480" w:firstLineChars="200"/>
              <w:rPr>
                <w:rFonts w:ascii="宋体" w:cs="宋体"/>
                <w:color w:val="FF0000"/>
                <w:kern w:val="0"/>
                <w:sz w:val="24"/>
              </w:rPr>
            </w:pPr>
            <w:r>
              <w:rPr>
                <w:rFonts w:hint="eastAsia" w:ascii="宋体" w:hAnsi="宋体" w:cs="宋体"/>
                <w:color w:val="FF0000"/>
                <w:kern w:val="0"/>
                <w:sz w:val="24"/>
              </w:rPr>
              <w:t>口语、语文</w:t>
            </w:r>
          </w:p>
        </w:tc>
        <w:tc>
          <w:tcPr>
            <w:tcW w:w="85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112</w:t>
            </w:r>
          </w:p>
        </w:tc>
        <w:tc>
          <w:tcPr>
            <w:tcW w:w="708"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2</w:t>
            </w:r>
          </w:p>
        </w:tc>
        <w:tc>
          <w:tcPr>
            <w:tcW w:w="709" w:type="dxa"/>
            <w:vAlign w:val="center"/>
          </w:tcPr>
          <w:p>
            <w:pPr>
              <w:widowControl/>
              <w:spacing w:line="360" w:lineRule="auto"/>
              <w:ind w:firstLine="240" w:firstLineChars="100"/>
              <w:rPr>
                <w:rFonts w:ascii="宋体" w:hAnsi="宋体" w:cs="宋体"/>
                <w:color w:val="FF0000"/>
                <w:kern w:val="0"/>
                <w:sz w:val="24"/>
              </w:rPr>
            </w:pPr>
            <w:r>
              <w:rPr>
                <w:rFonts w:hint="eastAsia" w:ascii="宋体" w:hAnsi="宋体" w:cs="宋体"/>
                <w:color w:val="FF0000"/>
                <w:kern w:val="0"/>
                <w:sz w:val="24"/>
              </w:rPr>
              <w:t>2</w:t>
            </w:r>
          </w:p>
        </w:tc>
        <w:tc>
          <w:tcPr>
            <w:tcW w:w="709" w:type="dxa"/>
            <w:vAlign w:val="center"/>
          </w:tcPr>
          <w:p>
            <w:pPr>
              <w:widowControl/>
              <w:spacing w:line="360" w:lineRule="auto"/>
              <w:rPr>
                <w:rFonts w:ascii="宋体" w:cs="宋体"/>
                <w:color w:val="FF0000"/>
                <w:kern w:val="0"/>
                <w:sz w:val="24"/>
              </w:rPr>
            </w:pPr>
            <w:r>
              <w:rPr>
                <w:rFonts w:hint="eastAsia" w:ascii="宋体" w:cs="宋体"/>
                <w:color w:val="FF0000"/>
                <w:kern w:val="0"/>
                <w:sz w:val="24"/>
              </w:rPr>
              <w:t>2</w:t>
            </w:r>
          </w:p>
        </w:tc>
        <w:tc>
          <w:tcPr>
            <w:tcW w:w="850" w:type="dxa"/>
            <w:vAlign w:val="center"/>
          </w:tcPr>
          <w:p>
            <w:pPr>
              <w:widowControl/>
              <w:spacing w:line="360" w:lineRule="auto"/>
              <w:jc w:val="center"/>
              <w:rPr>
                <w:rFonts w:ascii="宋体" w:cs="宋体"/>
                <w:color w:val="FF0000"/>
                <w:kern w:val="0"/>
                <w:sz w:val="24"/>
              </w:rPr>
            </w:pPr>
            <w:r>
              <w:rPr>
                <w:rFonts w:hint="eastAsia" w:ascii="宋体" w:cs="宋体"/>
                <w:color w:val="FF0000"/>
                <w:kern w:val="0"/>
                <w:sz w:val="24"/>
              </w:rPr>
              <w:t>2</w:t>
            </w:r>
          </w:p>
        </w:tc>
        <w:tc>
          <w:tcPr>
            <w:tcW w:w="709" w:type="dxa"/>
            <w:vAlign w:val="center"/>
          </w:tcPr>
          <w:p>
            <w:pPr>
              <w:widowControl/>
              <w:spacing w:line="360" w:lineRule="auto"/>
              <w:jc w:val="center"/>
              <w:rPr>
                <w:rFonts w:ascii="宋体" w:cs="宋体"/>
                <w:kern w:val="0"/>
                <w:sz w:val="24"/>
              </w:rPr>
            </w:pPr>
          </w:p>
        </w:tc>
        <w:tc>
          <w:tcPr>
            <w:tcW w:w="851" w:type="dxa"/>
            <w:tcBorders>
              <w:right w:val="single" w:color="auto" w:sz="8" w:space="0"/>
            </w:tcBorders>
            <w:vAlign w:val="center"/>
          </w:tcPr>
          <w:p>
            <w:pPr>
              <w:widowControl/>
              <w:spacing w:line="360" w:lineRule="auto"/>
              <w:jc w:val="center"/>
              <w:rPr>
                <w:rFonts w:asci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2" w:hRule="exact"/>
          <w:jc w:val="center"/>
        </w:trPr>
        <w:tc>
          <w:tcPr>
            <w:tcW w:w="531" w:type="dxa"/>
            <w:gridSpan w:val="3"/>
            <w:vMerge w:val="continue"/>
            <w:vAlign w:val="center"/>
          </w:tcPr>
          <w:p>
            <w:pPr>
              <w:widowControl/>
              <w:spacing w:line="360" w:lineRule="auto"/>
              <w:jc w:val="center"/>
              <w:rPr>
                <w:rFonts w:ascii="宋体" w:cs="宋体"/>
                <w:kern w:val="0"/>
                <w:sz w:val="24"/>
              </w:rPr>
            </w:pPr>
          </w:p>
        </w:tc>
        <w:tc>
          <w:tcPr>
            <w:tcW w:w="644" w:type="dxa"/>
            <w:gridSpan w:val="2"/>
            <w:vMerge w:val="continue"/>
            <w:tcBorders>
              <w:left w:val="single" w:color="auto" w:sz="12" w:space="0"/>
            </w:tcBorders>
            <w:vAlign w:val="center"/>
          </w:tcPr>
          <w:p>
            <w:pPr>
              <w:widowControl/>
              <w:spacing w:line="360" w:lineRule="auto"/>
              <w:jc w:val="center"/>
              <w:rPr>
                <w:rFonts w:ascii="宋体" w:cs="宋体"/>
                <w:kern w:val="0"/>
                <w:sz w:val="24"/>
              </w:rPr>
            </w:pPr>
          </w:p>
        </w:tc>
        <w:tc>
          <w:tcPr>
            <w:tcW w:w="434" w:type="dxa"/>
            <w:gridSpan w:val="2"/>
            <w:vAlign w:val="center"/>
          </w:tcPr>
          <w:p>
            <w:pPr>
              <w:widowControl/>
              <w:spacing w:line="360" w:lineRule="auto"/>
              <w:jc w:val="center"/>
              <w:rPr>
                <w:rFonts w:ascii="宋体" w:hAnsi="宋体" w:cs="宋体"/>
                <w:kern w:val="0"/>
                <w:sz w:val="24"/>
              </w:rPr>
            </w:pPr>
            <w:r>
              <w:rPr>
                <w:rFonts w:ascii="宋体" w:hAnsi="宋体" w:cs="宋体"/>
                <w:kern w:val="0"/>
                <w:sz w:val="24"/>
              </w:rPr>
              <w:t>3</w:t>
            </w:r>
          </w:p>
        </w:tc>
        <w:tc>
          <w:tcPr>
            <w:tcW w:w="2487" w:type="dxa"/>
            <w:gridSpan w:val="3"/>
            <w:vAlign w:val="center"/>
          </w:tcPr>
          <w:p>
            <w:pPr>
              <w:widowControl/>
              <w:spacing w:line="360" w:lineRule="auto"/>
              <w:jc w:val="center"/>
              <w:rPr>
                <w:rFonts w:ascii="宋体" w:cs="宋体"/>
                <w:color w:val="FF0000"/>
                <w:kern w:val="0"/>
                <w:sz w:val="24"/>
              </w:rPr>
            </w:pPr>
            <w:r>
              <w:rPr>
                <w:rFonts w:hint="eastAsia" w:ascii="宋体" w:hAnsi="宋体" w:cs="宋体"/>
                <w:color w:val="FF0000"/>
                <w:kern w:val="0"/>
                <w:sz w:val="24"/>
              </w:rPr>
              <w:t>数学</w:t>
            </w:r>
          </w:p>
        </w:tc>
        <w:tc>
          <w:tcPr>
            <w:tcW w:w="85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112</w:t>
            </w:r>
          </w:p>
        </w:tc>
        <w:tc>
          <w:tcPr>
            <w:tcW w:w="708"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2</w:t>
            </w:r>
          </w:p>
        </w:tc>
        <w:tc>
          <w:tcPr>
            <w:tcW w:w="709"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2</w:t>
            </w:r>
          </w:p>
        </w:tc>
        <w:tc>
          <w:tcPr>
            <w:tcW w:w="709"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2</w:t>
            </w:r>
          </w:p>
        </w:tc>
        <w:tc>
          <w:tcPr>
            <w:tcW w:w="850"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2</w:t>
            </w:r>
          </w:p>
        </w:tc>
        <w:tc>
          <w:tcPr>
            <w:tcW w:w="709" w:type="dxa"/>
            <w:vAlign w:val="center"/>
          </w:tcPr>
          <w:p>
            <w:pPr>
              <w:widowControl/>
              <w:spacing w:line="360" w:lineRule="auto"/>
              <w:jc w:val="center"/>
              <w:rPr>
                <w:rFonts w:ascii="宋体" w:hAnsi="宋体" w:cs="宋体"/>
                <w:kern w:val="0"/>
                <w:sz w:val="24"/>
              </w:rPr>
            </w:pPr>
          </w:p>
        </w:tc>
        <w:tc>
          <w:tcPr>
            <w:tcW w:w="851" w:type="dxa"/>
            <w:tcBorders>
              <w:right w:val="single" w:color="auto" w:sz="8" w:space="0"/>
            </w:tcBorders>
            <w:vAlign w:val="center"/>
          </w:tcPr>
          <w:p>
            <w:pPr>
              <w:widowControl/>
              <w:spacing w:line="360" w:lineRule="auto"/>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exact"/>
          <w:jc w:val="center"/>
        </w:trPr>
        <w:tc>
          <w:tcPr>
            <w:tcW w:w="531" w:type="dxa"/>
            <w:gridSpan w:val="3"/>
            <w:vMerge w:val="continue"/>
            <w:vAlign w:val="center"/>
          </w:tcPr>
          <w:p>
            <w:pPr>
              <w:widowControl/>
              <w:spacing w:line="360" w:lineRule="auto"/>
              <w:jc w:val="left"/>
              <w:rPr>
                <w:rFonts w:ascii="宋体" w:cs="宋体"/>
                <w:kern w:val="0"/>
                <w:sz w:val="24"/>
              </w:rPr>
            </w:pPr>
          </w:p>
        </w:tc>
        <w:tc>
          <w:tcPr>
            <w:tcW w:w="644" w:type="dxa"/>
            <w:gridSpan w:val="2"/>
            <w:vMerge w:val="continue"/>
            <w:tcBorders>
              <w:left w:val="single" w:color="auto" w:sz="12" w:space="0"/>
            </w:tcBorders>
            <w:vAlign w:val="center"/>
          </w:tcPr>
          <w:p>
            <w:pPr>
              <w:widowControl/>
              <w:spacing w:line="360" w:lineRule="auto"/>
              <w:jc w:val="left"/>
              <w:rPr>
                <w:rFonts w:ascii="宋体" w:cs="宋体"/>
                <w:kern w:val="0"/>
                <w:sz w:val="24"/>
              </w:rPr>
            </w:pPr>
          </w:p>
        </w:tc>
        <w:tc>
          <w:tcPr>
            <w:tcW w:w="434" w:type="dxa"/>
            <w:gridSpan w:val="2"/>
            <w:vAlign w:val="center"/>
          </w:tcPr>
          <w:p>
            <w:pPr>
              <w:widowControl/>
              <w:spacing w:line="360" w:lineRule="auto"/>
              <w:jc w:val="center"/>
              <w:rPr>
                <w:rFonts w:ascii="宋体" w:hAnsi="宋体" w:cs="宋体"/>
                <w:kern w:val="0"/>
                <w:sz w:val="24"/>
              </w:rPr>
            </w:pPr>
            <w:r>
              <w:rPr>
                <w:rFonts w:ascii="宋体" w:hAnsi="宋体" w:cs="宋体"/>
                <w:kern w:val="0"/>
                <w:sz w:val="24"/>
              </w:rPr>
              <w:t>4</w:t>
            </w:r>
          </w:p>
        </w:tc>
        <w:tc>
          <w:tcPr>
            <w:tcW w:w="2487" w:type="dxa"/>
            <w:gridSpan w:val="3"/>
            <w:vAlign w:val="center"/>
          </w:tcPr>
          <w:p>
            <w:pPr>
              <w:widowControl/>
              <w:spacing w:line="360" w:lineRule="auto"/>
              <w:jc w:val="center"/>
              <w:rPr>
                <w:rFonts w:ascii="宋体" w:cs="宋体"/>
                <w:color w:val="FF0000"/>
                <w:kern w:val="0"/>
                <w:sz w:val="24"/>
              </w:rPr>
            </w:pPr>
            <w:r>
              <w:rPr>
                <w:rFonts w:hint="eastAsia" w:ascii="宋体" w:hAnsi="宋体" w:cs="宋体"/>
                <w:color w:val="FF0000"/>
                <w:kern w:val="0"/>
                <w:sz w:val="24"/>
              </w:rPr>
              <w:t>英语</w:t>
            </w:r>
          </w:p>
        </w:tc>
        <w:tc>
          <w:tcPr>
            <w:tcW w:w="85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112</w:t>
            </w:r>
          </w:p>
        </w:tc>
        <w:tc>
          <w:tcPr>
            <w:tcW w:w="708"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2</w:t>
            </w:r>
          </w:p>
        </w:tc>
        <w:tc>
          <w:tcPr>
            <w:tcW w:w="709"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2</w:t>
            </w:r>
          </w:p>
        </w:tc>
        <w:tc>
          <w:tcPr>
            <w:tcW w:w="709"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2</w:t>
            </w:r>
          </w:p>
        </w:tc>
        <w:tc>
          <w:tcPr>
            <w:tcW w:w="850"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2</w:t>
            </w:r>
          </w:p>
        </w:tc>
        <w:tc>
          <w:tcPr>
            <w:tcW w:w="709" w:type="dxa"/>
            <w:vAlign w:val="center"/>
          </w:tcPr>
          <w:p>
            <w:pPr>
              <w:widowControl/>
              <w:spacing w:line="360" w:lineRule="auto"/>
              <w:jc w:val="center"/>
              <w:rPr>
                <w:rFonts w:ascii="宋体" w:hAnsi="宋体" w:cs="宋体"/>
                <w:kern w:val="0"/>
                <w:sz w:val="24"/>
              </w:rPr>
            </w:pPr>
          </w:p>
        </w:tc>
        <w:tc>
          <w:tcPr>
            <w:tcW w:w="851" w:type="dxa"/>
            <w:tcBorders>
              <w:right w:val="single" w:color="auto" w:sz="8" w:space="0"/>
            </w:tcBorders>
            <w:vAlign w:val="center"/>
          </w:tcPr>
          <w:p>
            <w:pPr>
              <w:widowControl/>
              <w:spacing w:line="360" w:lineRule="auto"/>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exact"/>
          <w:jc w:val="center"/>
        </w:trPr>
        <w:tc>
          <w:tcPr>
            <w:tcW w:w="531" w:type="dxa"/>
            <w:gridSpan w:val="3"/>
            <w:vMerge w:val="continue"/>
            <w:vAlign w:val="center"/>
          </w:tcPr>
          <w:p>
            <w:pPr>
              <w:widowControl/>
              <w:spacing w:line="360" w:lineRule="auto"/>
              <w:jc w:val="left"/>
              <w:rPr>
                <w:rFonts w:ascii="宋体" w:cs="宋体"/>
                <w:kern w:val="0"/>
                <w:sz w:val="24"/>
              </w:rPr>
            </w:pPr>
          </w:p>
        </w:tc>
        <w:tc>
          <w:tcPr>
            <w:tcW w:w="644" w:type="dxa"/>
            <w:gridSpan w:val="2"/>
            <w:vMerge w:val="continue"/>
            <w:tcBorders>
              <w:left w:val="single" w:color="auto" w:sz="12" w:space="0"/>
            </w:tcBorders>
            <w:vAlign w:val="center"/>
          </w:tcPr>
          <w:p>
            <w:pPr>
              <w:widowControl/>
              <w:spacing w:line="360" w:lineRule="auto"/>
              <w:jc w:val="left"/>
              <w:rPr>
                <w:rFonts w:ascii="宋体" w:cs="宋体"/>
                <w:kern w:val="0"/>
                <w:sz w:val="24"/>
              </w:rPr>
            </w:pPr>
          </w:p>
        </w:tc>
        <w:tc>
          <w:tcPr>
            <w:tcW w:w="434" w:type="dxa"/>
            <w:gridSpan w:val="2"/>
            <w:vAlign w:val="center"/>
          </w:tcPr>
          <w:p>
            <w:pPr>
              <w:widowControl/>
              <w:spacing w:line="360" w:lineRule="auto"/>
              <w:jc w:val="center"/>
              <w:rPr>
                <w:rFonts w:ascii="宋体" w:hAnsi="宋体" w:cs="宋体"/>
                <w:kern w:val="0"/>
                <w:sz w:val="24"/>
              </w:rPr>
            </w:pPr>
            <w:r>
              <w:rPr>
                <w:rFonts w:ascii="宋体" w:hAnsi="宋体" w:cs="宋体"/>
                <w:kern w:val="0"/>
                <w:sz w:val="24"/>
              </w:rPr>
              <w:t>5</w:t>
            </w:r>
          </w:p>
        </w:tc>
        <w:tc>
          <w:tcPr>
            <w:tcW w:w="2487" w:type="dxa"/>
            <w:gridSpan w:val="3"/>
            <w:vAlign w:val="center"/>
          </w:tcPr>
          <w:p>
            <w:pPr>
              <w:widowControl/>
              <w:spacing w:line="360" w:lineRule="auto"/>
              <w:jc w:val="center"/>
              <w:rPr>
                <w:rFonts w:ascii="宋体" w:cs="宋体"/>
                <w:color w:val="FF0000"/>
                <w:kern w:val="0"/>
                <w:sz w:val="24"/>
              </w:rPr>
            </w:pPr>
            <w:r>
              <w:rPr>
                <w:rFonts w:hint="eastAsia" w:ascii="宋体" w:hAnsi="宋体" w:cs="宋体"/>
                <w:color w:val="FF0000"/>
                <w:kern w:val="0"/>
                <w:sz w:val="24"/>
              </w:rPr>
              <w:t>计算机应用基础</w:t>
            </w:r>
          </w:p>
        </w:tc>
        <w:tc>
          <w:tcPr>
            <w:tcW w:w="85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58</w:t>
            </w:r>
          </w:p>
        </w:tc>
        <w:tc>
          <w:tcPr>
            <w:tcW w:w="708"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2</w:t>
            </w:r>
          </w:p>
        </w:tc>
        <w:tc>
          <w:tcPr>
            <w:tcW w:w="709" w:type="dxa"/>
            <w:vAlign w:val="center"/>
          </w:tcPr>
          <w:p>
            <w:pPr>
              <w:widowControl/>
              <w:spacing w:line="360" w:lineRule="auto"/>
              <w:jc w:val="center"/>
              <w:rPr>
                <w:rFonts w:ascii="宋体" w:hAnsi="宋体" w:cs="宋体"/>
                <w:color w:val="FF0000"/>
                <w:kern w:val="0"/>
                <w:sz w:val="24"/>
              </w:rPr>
            </w:pPr>
            <w:r>
              <w:rPr>
                <w:rFonts w:ascii="宋体" w:hAnsi="宋体" w:cs="宋体"/>
                <w:color w:val="FF0000"/>
                <w:kern w:val="0"/>
                <w:sz w:val="24"/>
              </w:rPr>
              <w:t>2</w:t>
            </w:r>
          </w:p>
        </w:tc>
        <w:tc>
          <w:tcPr>
            <w:tcW w:w="709" w:type="dxa"/>
            <w:vAlign w:val="center"/>
          </w:tcPr>
          <w:p>
            <w:pPr>
              <w:widowControl/>
              <w:spacing w:line="360" w:lineRule="auto"/>
              <w:jc w:val="center"/>
              <w:rPr>
                <w:rFonts w:ascii="宋体" w:hAnsi="宋体" w:cs="宋体"/>
                <w:kern w:val="0"/>
                <w:sz w:val="24"/>
              </w:rPr>
            </w:pPr>
          </w:p>
        </w:tc>
        <w:tc>
          <w:tcPr>
            <w:tcW w:w="850" w:type="dxa"/>
            <w:vAlign w:val="center"/>
          </w:tcPr>
          <w:p>
            <w:pPr>
              <w:widowControl/>
              <w:spacing w:line="360" w:lineRule="auto"/>
              <w:jc w:val="center"/>
              <w:rPr>
                <w:rFonts w:ascii="宋体" w:hAnsi="宋体" w:cs="宋体"/>
                <w:kern w:val="0"/>
                <w:sz w:val="24"/>
              </w:rPr>
            </w:pPr>
          </w:p>
        </w:tc>
        <w:tc>
          <w:tcPr>
            <w:tcW w:w="709" w:type="dxa"/>
            <w:vAlign w:val="center"/>
          </w:tcPr>
          <w:p>
            <w:pPr>
              <w:widowControl/>
              <w:spacing w:line="360" w:lineRule="auto"/>
              <w:jc w:val="center"/>
              <w:rPr>
                <w:rFonts w:ascii="宋体" w:hAnsi="宋体" w:cs="宋体"/>
                <w:kern w:val="0"/>
                <w:sz w:val="24"/>
              </w:rPr>
            </w:pPr>
          </w:p>
        </w:tc>
        <w:tc>
          <w:tcPr>
            <w:tcW w:w="851" w:type="dxa"/>
            <w:tcBorders>
              <w:right w:val="single" w:color="auto" w:sz="8" w:space="0"/>
            </w:tcBorders>
            <w:vAlign w:val="center"/>
          </w:tcPr>
          <w:p>
            <w:pPr>
              <w:widowControl/>
              <w:spacing w:line="360" w:lineRule="auto"/>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exact"/>
          <w:jc w:val="center"/>
        </w:trPr>
        <w:tc>
          <w:tcPr>
            <w:tcW w:w="531" w:type="dxa"/>
            <w:gridSpan w:val="3"/>
            <w:vMerge w:val="continue"/>
            <w:vAlign w:val="center"/>
          </w:tcPr>
          <w:p>
            <w:pPr>
              <w:widowControl/>
              <w:spacing w:line="360" w:lineRule="auto"/>
              <w:jc w:val="left"/>
              <w:rPr>
                <w:rFonts w:ascii="宋体" w:cs="宋体"/>
                <w:kern w:val="0"/>
                <w:sz w:val="24"/>
              </w:rPr>
            </w:pPr>
          </w:p>
        </w:tc>
        <w:tc>
          <w:tcPr>
            <w:tcW w:w="644" w:type="dxa"/>
            <w:gridSpan w:val="2"/>
            <w:vMerge w:val="continue"/>
            <w:tcBorders>
              <w:left w:val="single" w:color="auto" w:sz="12" w:space="0"/>
            </w:tcBorders>
            <w:vAlign w:val="center"/>
          </w:tcPr>
          <w:p>
            <w:pPr>
              <w:widowControl/>
              <w:spacing w:line="360" w:lineRule="auto"/>
              <w:jc w:val="left"/>
              <w:rPr>
                <w:rFonts w:ascii="宋体" w:cs="宋体"/>
                <w:kern w:val="0"/>
                <w:sz w:val="24"/>
              </w:rPr>
            </w:pPr>
          </w:p>
        </w:tc>
        <w:tc>
          <w:tcPr>
            <w:tcW w:w="434" w:type="dxa"/>
            <w:gridSpan w:val="2"/>
            <w:vAlign w:val="center"/>
          </w:tcPr>
          <w:p>
            <w:pPr>
              <w:widowControl/>
              <w:spacing w:line="360" w:lineRule="auto"/>
              <w:jc w:val="center"/>
              <w:rPr>
                <w:rFonts w:ascii="宋体" w:hAnsi="宋体" w:cs="宋体"/>
                <w:kern w:val="0"/>
                <w:sz w:val="24"/>
              </w:rPr>
            </w:pPr>
            <w:r>
              <w:rPr>
                <w:rFonts w:ascii="宋体" w:hAnsi="宋体" w:cs="宋体"/>
                <w:kern w:val="0"/>
                <w:sz w:val="24"/>
              </w:rPr>
              <w:t>6</w:t>
            </w:r>
          </w:p>
        </w:tc>
        <w:tc>
          <w:tcPr>
            <w:tcW w:w="2487" w:type="dxa"/>
            <w:gridSpan w:val="3"/>
            <w:vAlign w:val="center"/>
          </w:tcPr>
          <w:p>
            <w:pPr>
              <w:widowControl/>
              <w:spacing w:line="360" w:lineRule="auto"/>
              <w:jc w:val="center"/>
              <w:rPr>
                <w:rFonts w:ascii="宋体" w:cs="宋体"/>
                <w:kern w:val="0"/>
                <w:sz w:val="24"/>
              </w:rPr>
            </w:pPr>
            <w:r>
              <w:rPr>
                <w:rFonts w:hint="eastAsia" w:ascii="宋体" w:hAnsi="宋体" w:cs="宋体"/>
                <w:kern w:val="0"/>
                <w:sz w:val="24"/>
              </w:rPr>
              <w:t>体育与健康</w:t>
            </w:r>
          </w:p>
        </w:tc>
        <w:tc>
          <w:tcPr>
            <w:tcW w:w="85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138</w:t>
            </w:r>
          </w:p>
        </w:tc>
        <w:tc>
          <w:tcPr>
            <w:tcW w:w="708" w:type="dxa"/>
            <w:vAlign w:val="center"/>
          </w:tcPr>
          <w:p>
            <w:pPr>
              <w:widowControl/>
              <w:spacing w:line="360" w:lineRule="auto"/>
              <w:jc w:val="center"/>
              <w:rPr>
                <w:rFonts w:ascii="宋体" w:hAnsi="宋体" w:cs="宋体"/>
                <w:kern w:val="0"/>
                <w:sz w:val="24"/>
              </w:rPr>
            </w:pPr>
            <w:r>
              <w:rPr>
                <w:rFonts w:ascii="宋体" w:hAnsi="宋体" w:cs="宋体"/>
                <w:kern w:val="0"/>
                <w:sz w:val="24"/>
              </w:rPr>
              <w:t>2</w:t>
            </w:r>
          </w:p>
        </w:tc>
        <w:tc>
          <w:tcPr>
            <w:tcW w:w="709" w:type="dxa"/>
            <w:vAlign w:val="center"/>
          </w:tcPr>
          <w:p>
            <w:pPr>
              <w:widowControl/>
              <w:spacing w:line="360" w:lineRule="auto"/>
              <w:jc w:val="center"/>
              <w:rPr>
                <w:rFonts w:ascii="宋体" w:hAnsi="宋体" w:cs="宋体"/>
                <w:kern w:val="0"/>
                <w:sz w:val="24"/>
              </w:rPr>
            </w:pPr>
            <w:r>
              <w:rPr>
                <w:rFonts w:ascii="宋体" w:hAnsi="宋体" w:cs="宋体"/>
                <w:kern w:val="0"/>
                <w:sz w:val="24"/>
              </w:rPr>
              <w:t>2</w:t>
            </w:r>
          </w:p>
        </w:tc>
        <w:tc>
          <w:tcPr>
            <w:tcW w:w="709" w:type="dxa"/>
            <w:vAlign w:val="center"/>
          </w:tcPr>
          <w:p>
            <w:pPr>
              <w:widowControl/>
              <w:spacing w:line="360" w:lineRule="auto"/>
              <w:jc w:val="center"/>
              <w:rPr>
                <w:rFonts w:ascii="宋体" w:hAnsi="宋体" w:cs="宋体"/>
                <w:kern w:val="0"/>
                <w:sz w:val="24"/>
              </w:rPr>
            </w:pPr>
            <w:r>
              <w:rPr>
                <w:rFonts w:ascii="宋体" w:hAnsi="宋体" w:cs="宋体"/>
                <w:kern w:val="0"/>
                <w:sz w:val="24"/>
              </w:rPr>
              <w:t>2</w:t>
            </w:r>
          </w:p>
        </w:tc>
        <w:tc>
          <w:tcPr>
            <w:tcW w:w="850" w:type="dxa"/>
            <w:vAlign w:val="center"/>
          </w:tcPr>
          <w:p>
            <w:pPr>
              <w:widowControl/>
              <w:spacing w:line="360" w:lineRule="auto"/>
              <w:jc w:val="center"/>
              <w:rPr>
                <w:rFonts w:ascii="宋体" w:hAnsi="宋体" w:cs="宋体"/>
                <w:kern w:val="0"/>
                <w:sz w:val="24"/>
              </w:rPr>
            </w:pPr>
            <w:r>
              <w:rPr>
                <w:rFonts w:ascii="宋体" w:hAnsi="宋体" w:cs="宋体"/>
                <w:kern w:val="0"/>
                <w:sz w:val="24"/>
              </w:rPr>
              <w:t>2</w:t>
            </w:r>
          </w:p>
        </w:tc>
        <w:tc>
          <w:tcPr>
            <w:tcW w:w="709" w:type="dxa"/>
            <w:vAlign w:val="center"/>
          </w:tcPr>
          <w:p>
            <w:pPr>
              <w:widowControl/>
              <w:spacing w:line="360" w:lineRule="auto"/>
              <w:jc w:val="center"/>
              <w:rPr>
                <w:rFonts w:ascii="宋体" w:hAnsi="宋体" w:cs="宋体"/>
                <w:kern w:val="0"/>
                <w:sz w:val="24"/>
              </w:rPr>
            </w:pPr>
            <w:r>
              <w:rPr>
                <w:rFonts w:ascii="宋体" w:hAnsi="宋体" w:cs="宋体"/>
                <w:kern w:val="0"/>
                <w:sz w:val="24"/>
              </w:rPr>
              <w:t>2</w:t>
            </w:r>
          </w:p>
        </w:tc>
        <w:tc>
          <w:tcPr>
            <w:tcW w:w="851" w:type="dxa"/>
            <w:tcBorders>
              <w:right w:val="single" w:color="auto" w:sz="8" w:space="0"/>
            </w:tcBorders>
            <w:vAlign w:val="center"/>
          </w:tcPr>
          <w:p>
            <w:pPr>
              <w:widowControl/>
              <w:spacing w:line="360" w:lineRule="auto"/>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exact"/>
          <w:jc w:val="center"/>
        </w:trPr>
        <w:tc>
          <w:tcPr>
            <w:tcW w:w="531" w:type="dxa"/>
            <w:gridSpan w:val="3"/>
            <w:vMerge w:val="continue"/>
            <w:vAlign w:val="center"/>
          </w:tcPr>
          <w:p>
            <w:pPr>
              <w:widowControl/>
              <w:spacing w:line="360" w:lineRule="auto"/>
              <w:jc w:val="left"/>
              <w:rPr>
                <w:rFonts w:ascii="宋体" w:cs="宋体"/>
                <w:kern w:val="0"/>
                <w:sz w:val="24"/>
              </w:rPr>
            </w:pPr>
          </w:p>
        </w:tc>
        <w:tc>
          <w:tcPr>
            <w:tcW w:w="644" w:type="dxa"/>
            <w:gridSpan w:val="2"/>
            <w:vMerge w:val="continue"/>
            <w:tcBorders>
              <w:left w:val="single" w:color="auto" w:sz="12" w:space="0"/>
            </w:tcBorders>
            <w:vAlign w:val="center"/>
          </w:tcPr>
          <w:p>
            <w:pPr>
              <w:widowControl/>
              <w:spacing w:line="360" w:lineRule="auto"/>
              <w:jc w:val="left"/>
              <w:rPr>
                <w:rFonts w:ascii="宋体" w:cs="宋体"/>
                <w:kern w:val="0"/>
                <w:sz w:val="24"/>
              </w:rPr>
            </w:pPr>
          </w:p>
        </w:tc>
        <w:tc>
          <w:tcPr>
            <w:tcW w:w="434" w:type="dxa"/>
            <w:gridSpan w:val="2"/>
            <w:vAlign w:val="center"/>
          </w:tcPr>
          <w:p>
            <w:pPr>
              <w:widowControl/>
              <w:spacing w:line="360" w:lineRule="auto"/>
              <w:jc w:val="center"/>
              <w:rPr>
                <w:rFonts w:ascii="宋体" w:hAnsi="宋体" w:cs="宋体"/>
                <w:kern w:val="0"/>
                <w:sz w:val="24"/>
              </w:rPr>
            </w:pPr>
            <w:r>
              <w:rPr>
                <w:rFonts w:ascii="宋体" w:hAnsi="宋体" w:cs="宋体"/>
                <w:kern w:val="0"/>
                <w:sz w:val="24"/>
              </w:rPr>
              <w:t>7</w:t>
            </w:r>
          </w:p>
        </w:tc>
        <w:tc>
          <w:tcPr>
            <w:tcW w:w="2487" w:type="dxa"/>
            <w:gridSpan w:val="3"/>
            <w:vAlign w:val="center"/>
          </w:tcPr>
          <w:p>
            <w:pPr>
              <w:widowControl/>
              <w:spacing w:line="360" w:lineRule="auto"/>
              <w:jc w:val="center"/>
              <w:rPr>
                <w:rFonts w:ascii="宋体" w:cs="宋体"/>
                <w:kern w:val="0"/>
                <w:sz w:val="24"/>
              </w:rPr>
            </w:pPr>
            <w:r>
              <w:rPr>
                <w:rFonts w:hint="eastAsia" w:ascii="宋体" w:hAnsi="宋体" w:cs="宋体"/>
                <w:kern w:val="0"/>
                <w:sz w:val="24"/>
              </w:rPr>
              <w:t>公共艺术</w:t>
            </w:r>
          </w:p>
        </w:tc>
        <w:tc>
          <w:tcPr>
            <w:tcW w:w="85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56</w:t>
            </w:r>
          </w:p>
        </w:tc>
        <w:tc>
          <w:tcPr>
            <w:tcW w:w="708"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709"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709"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850"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709" w:type="dxa"/>
            <w:vAlign w:val="center"/>
          </w:tcPr>
          <w:p>
            <w:pPr>
              <w:widowControl/>
              <w:spacing w:line="360" w:lineRule="auto"/>
              <w:jc w:val="center"/>
              <w:rPr>
                <w:rFonts w:ascii="宋体" w:hAnsi="宋体" w:cs="宋体"/>
                <w:kern w:val="0"/>
                <w:sz w:val="24"/>
              </w:rPr>
            </w:pPr>
          </w:p>
        </w:tc>
        <w:tc>
          <w:tcPr>
            <w:tcW w:w="851" w:type="dxa"/>
            <w:tcBorders>
              <w:right w:val="single" w:color="auto" w:sz="8" w:space="0"/>
            </w:tcBorders>
            <w:vAlign w:val="center"/>
          </w:tcPr>
          <w:p>
            <w:pPr>
              <w:widowControl/>
              <w:spacing w:line="360" w:lineRule="auto"/>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exact"/>
          <w:jc w:val="center"/>
        </w:trPr>
        <w:tc>
          <w:tcPr>
            <w:tcW w:w="531" w:type="dxa"/>
            <w:gridSpan w:val="3"/>
            <w:vMerge w:val="continue"/>
            <w:vAlign w:val="center"/>
          </w:tcPr>
          <w:p>
            <w:pPr>
              <w:widowControl/>
              <w:spacing w:line="360" w:lineRule="auto"/>
              <w:jc w:val="left"/>
              <w:rPr>
                <w:rFonts w:ascii="宋体" w:cs="宋体"/>
                <w:kern w:val="0"/>
                <w:sz w:val="24"/>
              </w:rPr>
            </w:pPr>
          </w:p>
        </w:tc>
        <w:tc>
          <w:tcPr>
            <w:tcW w:w="644" w:type="dxa"/>
            <w:gridSpan w:val="2"/>
            <w:vMerge w:val="continue"/>
            <w:tcBorders>
              <w:left w:val="single" w:color="auto" w:sz="12" w:space="0"/>
            </w:tcBorders>
            <w:vAlign w:val="center"/>
          </w:tcPr>
          <w:p>
            <w:pPr>
              <w:widowControl/>
              <w:spacing w:line="360" w:lineRule="auto"/>
              <w:jc w:val="left"/>
              <w:rPr>
                <w:rFonts w:ascii="宋体" w:cs="宋体"/>
                <w:kern w:val="0"/>
                <w:sz w:val="24"/>
              </w:rPr>
            </w:pPr>
          </w:p>
        </w:tc>
        <w:tc>
          <w:tcPr>
            <w:tcW w:w="434"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8</w:t>
            </w:r>
          </w:p>
        </w:tc>
        <w:tc>
          <w:tcPr>
            <w:tcW w:w="2487" w:type="dxa"/>
            <w:gridSpan w:val="3"/>
            <w:vAlign w:val="center"/>
          </w:tcPr>
          <w:p>
            <w:pPr>
              <w:widowControl/>
              <w:spacing w:line="360" w:lineRule="auto"/>
              <w:rPr>
                <w:rFonts w:ascii="宋体" w:hAnsi="宋体" w:cs="宋体"/>
                <w:kern w:val="0"/>
                <w:sz w:val="24"/>
              </w:rPr>
            </w:pPr>
            <w:r>
              <w:rPr>
                <w:rFonts w:hint="eastAsia" w:ascii="宋体" w:hAnsi="宋体" w:cs="宋体"/>
                <w:kern w:val="0"/>
                <w:sz w:val="24"/>
              </w:rPr>
              <w:t>历史</w:t>
            </w:r>
          </w:p>
        </w:tc>
        <w:tc>
          <w:tcPr>
            <w:tcW w:w="85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58</w:t>
            </w:r>
          </w:p>
        </w:tc>
        <w:tc>
          <w:tcPr>
            <w:tcW w:w="708"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709"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709" w:type="dxa"/>
            <w:vAlign w:val="center"/>
          </w:tcPr>
          <w:p>
            <w:pPr>
              <w:widowControl/>
              <w:spacing w:line="360" w:lineRule="auto"/>
              <w:jc w:val="center"/>
              <w:rPr>
                <w:rFonts w:ascii="宋体" w:hAnsi="宋体" w:cs="宋体"/>
                <w:kern w:val="0"/>
                <w:sz w:val="24"/>
              </w:rPr>
            </w:pPr>
          </w:p>
        </w:tc>
        <w:tc>
          <w:tcPr>
            <w:tcW w:w="850" w:type="dxa"/>
            <w:vAlign w:val="center"/>
          </w:tcPr>
          <w:p>
            <w:pPr>
              <w:widowControl/>
              <w:spacing w:line="360" w:lineRule="auto"/>
              <w:jc w:val="center"/>
              <w:rPr>
                <w:rFonts w:ascii="宋体" w:hAnsi="宋体" w:cs="宋体"/>
                <w:kern w:val="0"/>
                <w:sz w:val="24"/>
              </w:rPr>
            </w:pPr>
          </w:p>
        </w:tc>
        <w:tc>
          <w:tcPr>
            <w:tcW w:w="709" w:type="dxa"/>
            <w:vAlign w:val="center"/>
          </w:tcPr>
          <w:p>
            <w:pPr>
              <w:widowControl/>
              <w:spacing w:line="360" w:lineRule="auto"/>
              <w:jc w:val="center"/>
              <w:rPr>
                <w:rFonts w:ascii="宋体" w:hAnsi="宋体" w:cs="宋体"/>
                <w:kern w:val="0"/>
                <w:sz w:val="24"/>
              </w:rPr>
            </w:pPr>
          </w:p>
        </w:tc>
        <w:tc>
          <w:tcPr>
            <w:tcW w:w="851" w:type="dxa"/>
            <w:tcBorders>
              <w:right w:val="single" w:color="auto" w:sz="8" w:space="0"/>
            </w:tcBorders>
            <w:vAlign w:val="center"/>
          </w:tcPr>
          <w:p>
            <w:pPr>
              <w:widowControl/>
              <w:spacing w:line="360" w:lineRule="auto"/>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3" w:hRule="exact"/>
          <w:jc w:val="center"/>
        </w:trPr>
        <w:tc>
          <w:tcPr>
            <w:tcW w:w="531" w:type="dxa"/>
            <w:gridSpan w:val="3"/>
            <w:vMerge w:val="continue"/>
            <w:vAlign w:val="center"/>
          </w:tcPr>
          <w:p>
            <w:pPr>
              <w:widowControl/>
              <w:spacing w:line="360" w:lineRule="auto"/>
              <w:jc w:val="left"/>
              <w:rPr>
                <w:rFonts w:ascii="宋体" w:cs="宋体"/>
                <w:kern w:val="0"/>
                <w:sz w:val="24"/>
              </w:rPr>
            </w:pPr>
          </w:p>
        </w:tc>
        <w:tc>
          <w:tcPr>
            <w:tcW w:w="644" w:type="dxa"/>
            <w:gridSpan w:val="2"/>
            <w:vMerge w:val="continue"/>
            <w:tcBorders>
              <w:left w:val="single" w:color="auto" w:sz="12" w:space="0"/>
              <w:bottom w:val="single" w:color="auto" w:sz="4" w:space="0"/>
            </w:tcBorders>
            <w:vAlign w:val="center"/>
          </w:tcPr>
          <w:p>
            <w:pPr>
              <w:widowControl/>
              <w:spacing w:line="360" w:lineRule="auto"/>
              <w:jc w:val="left"/>
              <w:rPr>
                <w:rFonts w:ascii="宋体" w:cs="宋体"/>
                <w:kern w:val="0"/>
                <w:sz w:val="24"/>
              </w:rPr>
            </w:pPr>
          </w:p>
        </w:tc>
        <w:tc>
          <w:tcPr>
            <w:tcW w:w="2921" w:type="dxa"/>
            <w:gridSpan w:val="5"/>
            <w:vAlign w:val="center"/>
          </w:tcPr>
          <w:p>
            <w:pPr>
              <w:widowControl/>
              <w:spacing w:line="360" w:lineRule="auto"/>
              <w:jc w:val="center"/>
              <w:rPr>
                <w:rFonts w:ascii="宋体" w:cs="宋体"/>
                <w:kern w:val="0"/>
                <w:sz w:val="24"/>
              </w:rPr>
            </w:pPr>
            <w:r>
              <w:rPr>
                <w:rFonts w:hint="eastAsia" w:ascii="宋体" w:hAnsi="宋体" w:cs="宋体"/>
                <w:color w:val="FF6600"/>
                <w:kern w:val="0"/>
                <w:szCs w:val="21"/>
              </w:rPr>
              <w:t>小计（占总学时比例24.59</w:t>
            </w:r>
            <w:r>
              <w:rPr>
                <w:rFonts w:ascii="宋体" w:hAnsi="宋体" w:cs="宋体"/>
                <w:color w:val="FF6600"/>
                <w:kern w:val="0"/>
                <w:szCs w:val="21"/>
              </w:rPr>
              <w:t>%</w:t>
            </w:r>
            <w:r>
              <w:rPr>
                <w:rFonts w:hint="eastAsia" w:ascii="宋体" w:hAnsi="宋体" w:cs="宋体"/>
                <w:color w:val="FF6600"/>
                <w:kern w:val="0"/>
                <w:szCs w:val="21"/>
              </w:rPr>
              <w:t>）</w:t>
            </w:r>
          </w:p>
          <w:p>
            <w:pPr>
              <w:widowControl/>
              <w:spacing w:line="360" w:lineRule="auto"/>
              <w:jc w:val="center"/>
              <w:rPr>
                <w:rFonts w:ascii="宋体" w:cs="宋体"/>
                <w:kern w:val="0"/>
                <w:sz w:val="24"/>
              </w:rPr>
            </w:pPr>
            <w:r>
              <w:rPr>
                <w:rFonts w:hint="eastAsia" w:ascii="宋体" w:hAnsi="宋体" w:cs="宋体"/>
                <w:color w:val="FF6600"/>
                <w:kern w:val="0"/>
                <w:szCs w:val="21"/>
              </w:rPr>
              <w:t>小计（占总学时比例</w:t>
            </w:r>
            <w:r>
              <w:rPr>
                <w:rFonts w:ascii="宋体" w:hAnsi="宋体" w:cs="宋体"/>
                <w:kern w:val="0"/>
                <w:sz w:val="24"/>
              </w:rPr>
              <w:t>26.07</w:t>
            </w:r>
            <w:r>
              <w:rPr>
                <w:rFonts w:hint="eastAsia" w:ascii="宋体" w:hAnsi="宋体" w:cs="宋体"/>
                <w:kern w:val="0"/>
                <w:sz w:val="24"/>
              </w:rPr>
              <w:t>％）</w:t>
            </w:r>
          </w:p>
        </w:tc>
        <w:tc>
          <w:tcPr>
            <w:tcW w:w="85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784</w:t>
            </w:r>
          </w:p>
        </w:tc>
        <w:tc>
          <w:tcPr>
            <w:tcW w:w="708" w:type="dxa"/>
            <w:vAlign w:val="center"/>
          </w:tcPr>
          <w:p>
            <w:pPr>
              <w:widowControl/>
              <w:spacing w:line="360" w:lineRule="auto"/>
              <w:jc w:val="center"/>
              <w:rPr>
                <w:rFonts w:ascii="宋体" w:hAnsi="宋体" w:cs="宋体"/>
                <w:color w:val="FFC000"/>
                <w:kern w:val="0"/>
                <w:sz w:val="24"/>
              </w:rPr>
            </w:pPr>
            <w:r>
              <w:rPr>
                <w:rFonts w:hint="eastAsia" w:ascii="宋体" w:hAnsi="宋体" w:cs="宋体"/>
                <w:color w:val="FFC000"/>
                <w:kern w:val="0"/>
                <w:sz w:val="24"/>
              </w:rPr>
              <w:t>15</w:t>
            </w:r>
          </w:p>
        </w:tc>
        <w:tc>
          <w:tcPr>
            <w:tcW w:w="709" w:type="dxa"/>
            <w:vAlign w:val="center"/>
          </w:tcPr>
          <w:p>
            <w:pPr>
              <w:widowControl/>
              <w:spacing w:line="360" w:lineRule="auto"/>
              <w:jc w:val="center"/>
              <w:rPr>
                <w:rFonts w:ascii="宋体" w:hAnsi="宋体" w:cs="宋体"/>
                <w:color w:val="FFC000"/>
                <w:kern w:val="0"/>
                <w:sz w:val="24"/>
              </w:rPr>
            </w:pPr>
            <w:r>
              <w:rPr>
                <w:rFonts w:hint="eastAsia" w:ascii="宋体" w:hAnsi="宋体" w:cs="宋体"/>
                <w:color w:val="FFC000"/>
                <w:kern w:val="0"/>
                <w:sz w:val="24"/>
              </w:rPr>
              <w:t>15</w:t>
            </w:r>
          </w:p>
        </w:tc>
        <w:tc>
          <w:tcPr>
            <w:tcW w:w="709" w:type="dxa"/>
            <w:vAlign w:val="center"/>
          </w:tcPr>
          <w:p>
            <w:pPr>
              <w:widowControl/>
              <w:spacing w:line="360" w:lineRule="auto"/>
              <w:jc w:val="center"/>
              <w:rPr>
                <w:rFonts w:ascii="宋体" w:hAnsi="宋体" w:cs="宋体"/>
                <w:color w:val="FFC000"/>
                <w:kern w:val="0"/>
                <w:sz w:val="24"/>
              </w:rPr>
            </w:pPr>
            <w:r>
              <w:rPr>
                <w:rFonts w:hint="eastAsia" w:ascii="宋体" w:hAnsi="宋体" w:cs="宋体"/>
                <w:color w:val="FFC000"/>
                <w:kern w:val="0"/>
                <w:sz w:val="24"/>
              </w:rPr>
              <w:t>11</w:t>
            </w:r>
          </w:p>
        </w:tc>
        <w:tc>
          <w:tcPr>
            <w:tcW w:w="850" w:type="dxa"/>
            <w:vAlign w:val="center"/>
          </w:tcPr>
          <w:p>
            <w:pPr>
              <w:widowControl/>
              <w:spacing w:line="360" w:lineRule="auto"/>
              <w:jc w:val="center"/>
              <w:rPr>
                <w:rFonts w:ascii="宋体" w:hAnsi="宋体" w:cs="宋体"/>
                <w:color w:val="FFC000"/>
                <w:kern w:val="0"/>
                <w:sz w:val="24"/>
              </w:rPr>
            </w:pPr>
            <w:r>
              <w:rPr>
                <w:rFonts w:hint="eastAsia" w:ascii="宋体" w:hAnsi="宋体" w:cs="宋体"/>
                <w:color w:val="FFC000"/>
                <w:kern w:val="0"/>
                <w:sz w:val="24"/>
              </w:rPr>
              <w:t>11</w:t>
            </w:r>
          </w:p>
        </w:tc>
        <w:tc>
          <w:tcPr>
            <w:tcW w:w="709" w:type="dxa"/>
            <w:vAlign w:val="center"/>
          </w:tcPr>
          <w:p>
            <w:pPr>
              <w:widowControl/>
              <w:spacing w:line="360" w:lineRule="auto"/>
              <w:jc w:val="center"/>
              <w:rPr>
                <w:rFonts w:ascii="宋体" w:hAnsi="宋体" w:cs="宋体"/>
                <w:color w:val="FFC000"/>
                <w:kern w:val="0"/>
                <w:sz w:val="24"/>
              </w:rPr>
            </w:pPr>
            <w:r>
              <w:rPr>
                <w:rFonts w:hint="eastAsia" w:ascii="宋体" w:hAnsi="宋体" w:cs="宋体"/>
                <w:color w:val="FFC000"/>
                <w:kern w:val="0"/>
                <w:sz w:val="24"/>
              </w:rPr>
              <w:t>4</w:t>
            </w:r>
          </w:p>
        </w:tc>
        <w:tc>
          <w:tcPr>
            <w:tcW w:w="851" w:type="dxa"/>
            <w:tcBorders>
              <w:right w:val="single" w:color="auto" w:sz="8" w:space="0"/>
            </w:tcBorders>
            <w:vAlign w:val="center"/>
          </w:tcPr>
          <w:p>
            <w:pPr>
              <w:widowControl/>
              <w:spacing w:line="360" w:lineRule="auto"/>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exact"/>
          <w:jc w:val="center"/>
        </w:trPr>
        <w:tc>
          <w:tcPr>
            <w:tcW w:w="531" w:type="dxa"/>
            <w:gridSpan w:val="3"/>
            <w:vMerge w:val="continue"/>
            <w:vAlign w:val="center"/>
          </w:tcPr>
          <w:p>
            <w:pPr>
              <w:widowControl/>
              <w:spacing w:line="360" w:lineRule="auto"/>
              <w:jc w:val="left"/>
              <w:rPr>
                <w:rFonts w:ascii="宋体" w:cs="宋体"/>
                <w:kern w:val="0"/>
                <w:sz w:val="24"/>
              </w:rPr>
            </w:pPr>
          </w:p>
        </w:tc>
        <w:tc>
          <w:tcPr>
            <w:tcW w:w="644" w:type="dxa"/>
            <w:gridSpan w:val="2"/>
            <w:vMerge w:val="restart"/>
            <w:tcBorders>
              <w:top w:val="single" w:color="auto" w:sz="4" w:space="0"/>
              <w:left w:val="single" w:color="auto" w:sz="12" w:space="0"/>
            </w:tcBorders>
            <w:vAlign w:val="center"/>
          </w:tcPr>
          <w:p>
            <w:pPr>
              <w:widowControl/>
              <w:spacing w:line="360" w:lineRule="auto"/>
              <w:jc w:val="left"/>
              <w:rPr>
                <w:rFonts w:ascii="宋体" w:cs="宋体"/>
                <w:kern w:val="0"/>
                <w:sz w:val="24"/>
              </w:rPr>
            </w:pPr>
            <w:r>
              <w:rPr>
                <w:rFonts w:hint="eastAsia" w:ascii="宋体" w:hAnsi="宋体" w:cs="宋体"/>
                <w:kern w:val="0"/>
                <w:sz w:val="24"/>
              </w:rPr>
              <w:t>选修课程</w:t>
            </w:r>
          </w:p>
        </w:tc>
        <w:tc>
          <w:tcPr>
            <w:tcW w:w="434" w:type="dxa"/>
            <w:gridSpan w:val="2"/>
            <w:vAlign w:val="center"/>
          </w:tcPr>
          <w:p>
            <w:pPr>
              <w:widowControl/>
              <w:spacing w:line="360" w:lineRule="auto"/>
              <w:jc w:val="center"/>
              <w:rPr>
                <w:rFonts w:ascii="宋体" w:hAnsi="宋体" w:cs="宋体"/>
                <w:kern w:val="0"/>
                <w:sz w:val="24"/>
              </w:rPr>
            </w:pPr>
            <w:r>
              <w:rPr>
                <w:rFonts w:ascii="宋体" w:hAnsi="宋体" w:cs="宋体"/>
                <w:kern w:val="0"/>
                <w:sz w:val="24"/>
              </w:rPr>
              <w:t>1</w:t>
            </w:r>
          </w:p>
        </w:tc>
        <w:tc>
          <w:tcPr>
            <w:tcW w:w="2487" w:type="dxa"/>
            <w:gridSpan w:val="3"/>
            <w:vAlign w:val="center"/>
          </w:tcPr>
          <w:p>
            <w:pPr>
              <w:widowControl/>
              <w:spacing w:line="360" w:lineRule="auto"/>
              <w:jc w:val="center"/>
              <w:rPr>
                <w:rFonts w:ascii="宋体" w:cs="宋体"/>
                <w:color w:val="FF0000"/>
                <w:kern w:val="0"/>
                <w:sz w:val="24"/>
              </w:rPr>
            </w:pPr>
            <w:r>
              <w:rPr>
                <w:rFonts w:hint="eastAsia" w:ascii="宋体" w:hAnsi="宋体" w:cs="宋体"/>
                <w:color w:val="FF0000"/>
                <w:kern w:val="0"/>
                <w:sz w:val="24"/>
              </w:rPr>
              <w:t>心理健康</w:t>
            </w:r>
          </w:p>
        </w:tc>
        <w:tc>
          <w:tcPr>
            <w:tcW w:w="85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58</w:t>
            </w:r>
          </w:p>
        </w:tc>
        <w:tc>
          <w:tcPr>
            <w:tcW w:w="708"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709"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709" w:type="dxa"/>
            <w:vAlign w:val="center"/>
          </w:tcPr>
          <w:p>
            <w:pPr>
              <w:widowControl/>
              <w:spacing w:line="360" w:lineRule="auto"/>
              <w:jc w:val="center"/>
              <w:rPr>
                <w:rFonts w:ascii="宋体" w:hAnsi="宋体" w:cs="宋体"/>
                <w:kern w:val="0"/>
                <w:sz w:val="24"/>
              </w:rPr>
            </w:pPr>
          </w:p>
        </w:tc>
        <w:tc>
          <w:tcPr>
            <w:tcW w:w="850" w:type="dxa"/>
            <w:vAlign w:val="center"/>
          </w:tcPr>
          <w:p>
            <w:pPr>
              <w:widowControl/>
              <w:spacing w:line="360" w:lineRule="auto"/>
              <w:jc w:val="center"/>
              <w:rPr>
                <w:rFonts w:ascii="宋体" w:hAnsi="宋体" w:cs="宋体"/>
                <w:kern w:val="0"/>
                <w:sz w:val="24"/>
              </w:rPr>
            </w:pPr>
          </w:p>
        </w:tc>
        <w:tc>
          <w:tcPr>
            <w:tcW w:w="709" w:type="dxa"/>
            <w:vAlign w:val="center"/>
          </w:tcPr>
          <w:p>
            <w:pPr>
              <w:widowControl/>
              <w:spacing w:line="360" w:lineRule="auto"/>
              <w:jc w:val="center"/>
              <w:rPr>
                <w:rFonts w:ascii="宋体" w:hAnsi="宋体" w:cs="宋体"/>
                <w:kern w:val="0"/>
                <w:sz w:val="24"/>
              </w:rPr>
            </w:pPr>
          </w:p>
        </w:tc>
        <w:tc>
          <w:tcPr>
            <w:tcW w:w="851" w:type="dxa"/>
            <w:tcBorders>
              <w:right w:val="single" w:color="auto" w:sz="8" w:space="0"/>
            </w:tcBorders>
            <w:vAlign w:val="center"/>
          </w:tcPr>
          <w:p>
            <w:pPr>
              <w:widowControl/>
              <w:spacing w:line="360" w:lineRule="auto"/>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exact"/>
          <w:jc w:val="center"/>
        </w:trPr>
        <w:tc>
          <w:tcPr>
            <w:tcW w:w="531" w:type="dxa"/>
            <w:gridSpan w:val="3"/>
            <w:vMerge w:val="continue"/>
            <w:vAlign w:val="center"/>
          </w:tcPr>
          <w:p>
            <w:pPr>
              <w:widowControl/>
              <w:spacing w:line="360" w:lineRule="auto"/>
              <w:jc w:val="left"/>
              <w:rPr>
                <w:rFonts w:ascii="宋体" w:cs="宋体"/>
                <w:kern w:val="0"/>
                <w:sz w:val="24"/>
              </w:rPr>
            </w:pPr>
          </w:p>
        </w:tc>
        <w:tc>
          <w:tcPr>
            <w:tcW w:w="644" w:type="dxa"/>
            <w:gridSpan w:val="2"/>
            <w:vMerge w:val="continue"/>
            <w:tcBorders>
              <w:left w:val="single" w:color="auto" w:sz="12" w:space="0"/>
            </w:tcBorders>
            <w:vAlign w:val="center"/>
          </w:tcPr>
          <w:p>
            <w:pPr>
              <w:widowControl/>
              <w:spacing w:line="360" w:lineRule="auto"/>
              <w:jc w:val="left"/>
              <w:rPr>
                <w:rFonts w:ascii="宋体" w:cs="宋体"/>
                <w:kern w:val="0"/>
                <w:sz w:val="24"/>
              </w:rPr>
            </w:pPr>
          </w:p>
        </w:tc>
        <w:tc>
          <w:tcPr>
            <w:tcW w:w="434" w:type="dxa"/>
            <w:gridSpan w:val="2"/>
            <w:vAlign w:val="center"/>
          </w:tcPr>
          <w:p>
            <w:pPr>
              <w:widowControl/>
              <w:spacing w:line="360" w:lineRule="auto"/>
              <w:jc w:val="center"/>
              <w:rPr>
                <w:rFonts w:ascii="宋体" w:hAnsi="宋体" w:cs="宋体"/>
                <w:kern w:val="0"/>
                <w:sz w:val="24"/>
              </w:rPr>
            </w:pPr>
            <w:r>
              <w:rPr>
                <w:rFonts w:ascii="宋体" w:hAnsi="宋体" w:cs="宋体"/>
                <w:kern w:val="0"/>
                <w:sz w:val="24"/>
              </w:rPr>
              <w:t>2</w:t>
            </w:r>
          </w:p>
        </w:tc>
        <w:tc>
          <w:tcPr>
            <w:tcW w:w="2487" w:type="dxa"/>
            <w:gridSpan w:val="3"/>
            <w:vAlign w:val="center"/>
          </w:tcPr>
          <w:p>
            <w:pPr>
              <w:widowControl/>
              <w:spacing w:line="360" w:lineRule="auto"/>
              <w:jc w:val="center"/>
              <w:rPr>
                <w:rFonts w:ascii="宋体" w:cs="宋体"/>
                <w:kern w:val="0"/>
                <w:sz w:val="24"/>
              </w:rPr>
            </w:pPr>
            <w:r>
              <w:rPr>
                <w:rFonts w:hint="eastAsia" w:ascii="宋体" w:hAnsi="宋体" w:cs="宋体"/>
                <w:kern w:val="0"/>
                <w:sz w:val="24"/>
              </w:rPr>
              <w:t>社交礼仪</w:t>
            </w:r>
          </w:p>
        </w:tc>
        <w:tc>
          <w:tcPr>
            <w:tcW w:w="851" w:type="dxa"/>
            <w:vAlign w:val="center"/>
          </w:tcPr>
          <w:p>
            <w:pPr>
              <w:widowControl/>
              <w:spacing w:line="360" w:lineRule="auto"/>
              <w:jc w:val="center"/>
              <w:rPr>
                <w:rFonts w:ascii="宋体" w:hAnsi="宋体" w:cs="宋体"/>
                <w:kern w:val="0"/>
                <w:sz w:val="24"/>
              </w:rPr>
            </w:pPr>
          </w:p>
        </w:tc>
        <w:tc>
          <w:tcPr>
            <w:tcW w:w="708" w:type="dxa"/>
            <w:vAlign w:val="center"/>
          </w:tcPr>
          <w:p>
            <w:pPr>
              <w:widowControl/>
              <w:spacing w:line="360" w:lineRule="auto"/>
              <w:jc w:val="center"/>
              <w:rPr>
                <w:rFonts w:ascii="宋体" w:hAnsi="宋体" w:cs="宋体"/>
                <w:kern w:val="0"/>
                <w:sz w:val="24"/>
              </w:rPr>
            </w:pPr>
          </w:p>
        </w:tc>
        <w:tc>
          <w:tcPr>
            <w:tcW w:w="709" w:type="dxa"/>
            <w:vAlign w:val="center"/>
          </w:tcPr>
          <w:p>
            <w:pPr>
              <w:widowControl/>
              <w:spacing w:line="360" w:lineRule="auto"/>
              <w:jc w:val="center"/>
              <w:rPr>
                <w:rFonts w:ascii="宋体" w:hAnsi="宋体" w:cs="宋体"/>
                <w:kern w:val="0"/>
                <w:sz w:val="24"/>
              </w:rPr>
            </w:pPr>
          </w:p>
        </w:tc>
        <w:tc>
          <w:tcPr>
            <w:tcW w:w="709" w:type="dxa"/>
            <w:vAlign w:val="center"/>
          </w:tcPr>
          <w:p>
            <w:pPr>
              <w:widowControl/>
              <w:spacing w:line="360" w:lineRule="auto"/>
              <w:jc w:val="center"/>
              <w:rPr>
                <w:rFonts w:ascii="宋体" w:hAnsi="宋体" w:cs="宋体"/>
                <w:kern w:val="0"/>
                <w:sz w:val="24"/>
              </w:rPr>
            </w:pPr>
          </w:p>
        </w:tc>
        <w:tc>
          <w:tcPr>
            <w:tcW w:w="850" w:type="dxa"/>
            <w:vAlign w:val="center"/>
          </w:tcPr>
          <w:p>
            <w:pPr>
              <w:widowControl/>
              <w:spacing w:line="360" w:lineRule="auto"/>
              <w:jc w:val="center"/>
              <w:rPr>
                <w:rFonts w:ascii="宋体" w:hAnsi="宋体" w:cs="宋体"/>
                <w:kern w:val="0"/>
                <w:sz w:val="24"/>
              </w:rPr>
            </w:pPr>
          </w:p>
        </w:tc>
        <w:tc>
          <w:tcPr>
            <w:tcW w:w="709" w:type="dxa"/>
            <w:vAlign w:val="center"/>
          </w:tcPr>
          <w:p>
            <w:pPr>
              <w:widowControl/>
              <w:spacing w:line="360" w:lineRule="auto"/>
              <w:jc w:val="center"/>
              <w:rPr>
                <w:rFonts w:ascii="宋体" w:hAnsi="宋体" w:cs="宋体"/>
                <w:kern w:val="0"/>
                <w:sz w:val="24"/>
              </w:rPr>
            </w:pPr>
          </w:p>
        </w:tc>
        <w:tc>
          <w:tcPr>
            <w:tcW w:w="851" w:type="dxa"/>
            <w:tcBorders>
              <w:right w:val="single" w:color="auto" w:sz="8" w:space="0"/>
            </w:tcBorders>
            <w:vAlign w:val="center"/>
          </w:tcPr>
          <w:p>
            <w:pPr>
              <w:widowControl/>
              <w:spacing w:line="360" w:lineRule="auto"/>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exact"/>
          <w:jc w:val="center"/>
        </w:trPr>
        <w:tc>
          <w:tcPr>
            <w:tcW w:w="531" w:type="dxa"/>
            <w:gridSpan w:val="3"/>
            <w:vMerge w:val="continue"/>
            <w:vAlign w:val="center"/>
          </w:tcPr>
          <w:p>
            <w:pPr>
              <w:widowControl/>
              <w:spacing w:line="360" w:lineRule="auto"/>
              <w:jc w:val="left"/>
              <w:rPr>
                <w:rFonts w:ascii="宋体" w:cs="宋体"/>
                <w:kern w:val="0"/>
                <w:sz w:val="24"/>
              </w:rPr>
            </w:pPr>
          </w:p>
        </w:tc>
        <w:tc>
          <w:tcPr>
            <w:tcW w:w="644" w:type="dxa"/>
            <w:gridSpan w:val="2"/>
            <w:vMerge w:val="continue"/>
            <w:tcBorders>
              <w:left w:val="single" w:color="auto" w:sz="12" w:space="0"/>
            </w:tcBorders>
            <w:vAlign w:val="center"/>
          </w:tcPr>
          <w:p>
            <w:pPr>
              <w:widowControl/>
              <w:spacing w:line="360" w:lineRule="auto"/>
              <w:jc w:val="left"/>
              <w:rPr>
                <w:rFonts w:ascii="宋体" w:cs="宋体"/>
                <w:kern w:val="0"/>
                <w:sz w:val="24"/>
              </w:rPr>
            </w:pPr>
          </w:p>
        </w:tc>
        <w:tc>
          <w:tcPr>
            <w:tcW w:w="434" w:type="dxa"/>
            <w:gridSpan w:val="2"/>
            <w:vAlign w:val="center"/>
          </w:tcPr>
          <w:p>
            <w:pPr>
              <w:widowControl/>
              <w:spacing w:line="360" w:lineRule="auto"/>
              <w:jc w:val="center"/>
              <w:rPr>
                <w:rFonts w:ascii="宋体" w:hAnsi="宋体" w:cs="宋体"/>
                <w:kern w:val="0"/>
                <w:sz w:val="24"/>
              </w:rPr>
            </w:pPr>
            <w:r>
              <w:rPr>
                <w:rFonts w:ascii="宋体" w:hAnsi="宋体" w:cs="宋体"/>
                <w:kern w:val="0"/>
                <w:sz w:val="24"/>
              </w:rPr>
              <w:t>3</w:t>
            </w:r>
          </w:p>
        </w:tc>
        <w:tc>
          <w:tcPr>
            <w:tcW w:w="2487" w:type="dxa"/>
            <w:gridSpan w:val="3"/>
            <w:vAlign w:val="center"/>
          </w:tcPr>
          <w:p>
            <w:pPr>
              <w:widowControl/>
              <w:spacing w:line="360" w:lineRule="auto"/>
              <w:jc w:val="center"/>
              <w:rPr>
                <w:rFonts w:ascii="宋体" w:cs="宋体"/>
                <w:color w:val="FF0000"/>
                <w:kern w:val="0"/>
                <w:sz w:val="24"/>
              </w:rPr>
            </w:pPr>
            <w:r>
              <w:rPr>
                <w:rFonts w:hint="eastAsia" w:ascii="宋体" w:hAnsi="宋体" w:cs="宋体"/>
                <w:color w:val="FF0000"/>
                <w:kern w:val="0"/>
                <w:sz w:val="24"/>
              </w:rPr>
              <w:t>环境保护</w:t>
            </w:r>
          </w:p>
        </w:tc>
        <w:tc>
          <w:tcPr>
            <w:tcW w:w="85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27</w:t>
            </w:r>
          </w:p>
        </w:tc>
        <w:tc>
          <w:tcPr>
            <w:tcW w:w="708" w:type="dxa"/>
            <w:vAlign w:val="center"/>
          </w:tcPr>
          <w:p>
            <w:pPr>
              <w:widowControl/>
              <w:spacing w:line="360" w:lineRule="auto"/>
              <w:jc w:val="center"/>
              <w:rPr>
                <w:rFonts w:ascii="宋体" w:hAnsi="宋体" w:cs="宋体"/>
                <w:kern w:val="0"/>
                <w:sz w:val="24"/>
              </w:rPr>
            </w:pPr>
          </w:p>
        </w:tc>
        <w:tc>
          <w:tcPr>
            <w:tcW w:w="709" w:type="dxa"/>
            <w:vAlign w:val="center"/>
          </w:tcPr>
          <w:p>
            <w:pPr>
              <w:widowControl/>
              <w:spacing w:line="360" w:lineRule="auto"/>
              <w:jc w:val="center"/>
              <w:rPr>
                <w:rFonts w:ascii="宋体" w:hAnsi="宋体" w:cs="宋体"/>
                <w:kern w:val="0"/>
                <w:sz w:val="24"/>
              </w:rPr>
            </w:pPr>
          </w:p>
        </w:tc>
        <w:tc>
          <w:tcPr>
            <w:tcW w:w="709"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1</w:t>
            </w:r>
          </w:p>
        </w:tc>
        <w:tc>
          <w:tcPr>
            <w:tcW w:w="850"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1</w:t>
            </w:r>
          </w:p>
        </w:tc>
        <w:tc>
          <w:tcPr>
            <w:tcW w:w="709" w:type="dxa"/>
            <w:vAlign w:val="center"/>
          </w:tcPr>
          <w:p>
            <w:pPr>
              <w:widowControl/>
              <w:spacing w:line="360" w:lineRule="auto"/>
              <w:jc w:val="center"/>
              <w:rPr>
                <w:rFonts w:ascii="宋体" w:hAnsi="宋体" w:cs="宋体"/>
                <w:kern w:val="0"/>
                <w:sz w:val="24"/>
              </w:rPr>
            </w:pPr>
          </w:p>
        </w:tc>
        <w:tc>
          <w:tcPr>
            <w:tcW w:w="851" w:type="dxa"/>
            <w:tcBorders>
              <w:right w:val="single" w:color="auto" w:sz="8" w:space="0"/>
            </w:tcBorders>
            <w:vAlign w:val="center"/>
          </w:tcPr>
          <w:p>
            <w:pPr>
              <w:widowControl/>
              <w:spacing w:line="360" w:lineRule="auto"/>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exact"/>
          <w:jc w:val="center"/>
        </w:trPr>
        <w:tc>
          <w:tcPr>
            <w:tcW w:w="531" w:type="dxa"/>
            <w:gridSpan w:val="3"/>
            <w:vMerge w:val="continue"/>
            <w:vAlign w:val="center"/>
          </w:tcPr>
          <w:p>
            <w:pPr>
              <w:widowControl/>
              <w:spacing w:line="360" w:lineRule="auto"/>
              <w:jc w:val="left"/>
              <w:rPr>
                <w:rFonts w:ascii="宋体" w:cs="宋体"/>
                <w:kern w:val="0"/>
                <w:sz w:val="24"/>
              </w:rPr>
            </w:pPr>
          </w:p>
        </w:tc>
        <w:tc>
          <w:tcPr>
            <w:tcW w:w="644" w:type="dxa"/>
            <w:gridSpan w:val="2"/>
            <w:vMerge w:val="continue"/>
            <w:tcBorders>
              <w:left w:val="single" w:color="auto" w:sz="12" w:space="0"/>
            </w:tcBorders>
            <w:vAlign w:val="center"/>
          </w:tcPr>
          <w:p>
            <w:pPr>
              <w:widowControl/>
              <w:spacing w:line="360" w:lineRule="auto"/>
              <w:jc w:val="left"/>
              <w:rPr>
                <w:rFonts w:ascii="宋体" w:cs="宋体"/>
                <w:kern w:val="0"/>
                <w:sz w:val="24"/>
              </w:rPr>
            </w:pPr>
          </w:p>
        </w:tc>
        <w:tc>
          <w:tcPr>
            <w:tcW w:w="434" w:type="dxa"/>
            <w:gridSpan w:val="2"/>
            <w:vAlign w:val="center"/>
          </w:tcPr>
          <w:p>
            <w:pPr>
              <w:widowControl/>
              <w:spacing w:line="360" w:lineRule="auto"/>
              <w:jc w:val="center"/>
              <w:rPr>
                <w:rFonts w:ascii="宋体" w:hAnsi="宋体" w:cs="宋体"/>
                <w:kern w:val="0"/>
                <w:sz w:val="24"/>
              </w:rPr>
            </w:pPr>
            <w:r>
              <w:rPr>
                <w:rFonts w:ascii="宋体" w:hAnsi="宋体" w:cs="宋体"/>
                <w:kern w:val="0"/>
                <w:sz w:val="24"/>
              </w:rPr>
              <w:t>4</w:t>
            </w:r>
          </w:p>
        </w:tc>
        <w:tc>
          <w:tcPr>
            <w:tcW w:w="2487" w:type="dxa"/>
            <w:gridSpan w:val="3"/>
            <w:vAlign w:val="center"/>
          </w:tcPr>
          <w:p>
            <w:pPr>
              <w:widowControl/>
              <w:spacing w:line="360" w:lineRule="auto"/>
              <w:jc w:val="center"/>
              <w:rPr>
                <w:rFonts w:ascii="宋体" w:cs="宋体"/>
                <w:kern w:val="0"/>
                <w:szCs w:val="21"/>
              </w:rPr>
            </w:pPr>
            <w:r>
              <w:rPr>
                <w:rFonts w:hint="eastAsia" w:ascii="宋体" w:hAnsi="宋体" w:cs="宋体"/>
                <w:kern w:val="0"/>
                <w:szCs w:val="21"/>
              </w:rPr>
              <w:t>文学欣赏</w:t>
            </w:r>
          </w:p>
        </w:tc>
        <w:tc>
          <w:tcPr>
            <w:tcW w:w="851" w:type="dxa"/>
            <w:vAlign w:val="center"/>
          </w:tcPr>
          <w:p>
            <w:pPr>
              <w:widowControl/>
              <w:spacing w:line="360" w:lineRule="auto"/>
              <w:jc w:val="center"/>
              <w:rPr>
                <w:rFonts w:ascii="宋体" w:hAnsi="宋体" w:cs="宋体"/>
                <w:kern w:val="0"/>
                <w:sz w:val="24"/>
              </w:rPr>
            </w:pPr>
          </w:p>
        </w:tc>
        <w:tc>
          <w:tcPr>
            <w:tcW w:w="708" w:type="dxa"/>
            <w:vAlign w:val="center"/>
          </w:tcPr>
          <w:p>
            <w:pPr>
              <w:widowControl/>
              <w:spacing w:line="360" w:lineRule="auto"/>
              <w:jc w:val="center"/>
              <w:rPr>
                <w:rFonts w:ascii="宋体" w:hAnsi="宋体" w:cs="宋体"/>
                <w:kern w:val="0"/>
                <w:sz w:val="24"/>
              </w:rPr>
            </w:pPr>
          </w:p>
        </w:tc>
        <w:tc>
          <w:tcPr>
            <w:tcW w:w="709" w:type="dxa"/>
            <w:vAlign w:val="center"/>
          </w:tcPr>
          <w:p>
            <w:pPr>
              <w:widowControl/>
              <w:spacing w:line="360" w:lineRule="auto"/>
              <w:jc w:val="center"/>
              <w:rPr>
                <w:rFonts w:ascii="宋体" w:hAnsi="宋体" w:cs="宋体"/>
                <w:kern w:val="0"/>
                <w:sz w:val="24"/>
              </w:rPr>
            </w:pPr>
          </w:p>
        </w:tc>
        <w:tc>
          <w:tcPr>
            <w:tcW w:w="709" w:type="dxa"/>
            <w:vAlign w:val="center"/>
          </w:tcPr>
          <w:p>
            <w:pPr>
              <w:widowControl/>
              <w:spacing w:line="360" w:lineRule="auto"/>
              <w:jc w:val="center"/>
              <w:rPr>
                <w:rFonts w:ascii="宋体" w:hAnsi="宋体" w:cs="宋体"/>
                <w:kern w:val="0"/>
                <w:sz w:val="24"/>
              </w:rPr>
            </w:pPr>
          </w:p>
        </w:tc>
        <w:tc>
          <w:tcPr>
            <w:tcW w:w="850" w:type="dxa"/>
            <w:vAlign w:val="center"/>
          </w:tcPr>
          <w:p>
            <w:pPr>
              <w:widowControl/>
              <w:spacing w:line="360" w:lineRule="auto"/>
              <w:jc w:val="center"/>
              <w:rPr>
                <w:rFonts w:ascii="宋体" w:hAnsi="宋体" w:cs="宋体"/>
                <w:kern w:val="0"/>
                <w:sz w:val="24"/>
              </w:rPr>
            </w:pPr>
          </w:p>
        </w:tc>
        <w:tc>
          <w:tcPr>
            <w:tcW w:w="709" w:type="dxa"/>
            <w:vAlign w:val="center"/>
          </w:tcPr>
          <w:p>
            <w:pPr>
              <w:widowControl/>
              <w:spacing w:line="360" w:lineRule="auto"/>
              <w:jc w:val="center"/>
              <w:rPr>
                <w:rFonts w:ascii="宋体" w:hAnsi="宋体" w:cs="宋体"/>
                <w:kern w:val="0"/>
                <w:sz w:val="24"/>
              </w:rPr>
            </w:pPr>
          </w:p>
        </w:tc>
        <w:tc>
          <w:tcPr>
            <w:tcW w:w="851" w:type="dxa"/>
            <w:tcBorders>
              <w:right w:val="single" w:color="auto" w:sz="8" w:space="0"/>
            </w:tcBorders>
            <w:vAlign w:val="center"/>
          </w:tcPr>
          <w:p>
            <w:pPr>
              <w:widowControl/>
              <w:spacing w:line="360" w:lineRule="auto"/>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exact"/>
          <w:jc w:val="center"/>
        </w:trPr>
        <w:tc>
          <w:tcPr>
            <w:tcW w:w="531" w:type="dxa"/>
            <w:gridSpan w:val="3"/>
            <w:vMerge w:val="continue"/>
            <w:vAlign w:val="center"/>
          </w:tcPr>
          <w:p>
            <w:pPr>
              <w:widowControl/>
              <w:spacing w:line="360" w:lineRule="auto"/>
              <w:jc w:val="left"/>
              <w:rPr>
                <w:rFonts w:ascii="宋体" w:cs="宋体"/>
                <w:kern w:val="0"/>
                <w:sz w:val="24"/>
              </w:rPr>
            </w:pPr>
          </w:p>
        </w:tc>
        <w:tc>
          <w:tcPr>
            <w:tcW w:w="644" w:type="dxa"/>
            <w:gridSpan w:val="2"/>
            <w:vMerge w:val="continue"/>
            <w:tcBorders>
              <w:left w:val="single" w:color="auto" w:sz="12" w:space="0"/>
            </w:tcBorders>
            <w:vAlign w:val="center"/>
          </w:tcPr>
          <w:p>
            <w:pPr>
              <w:widowControl/>
              <w:spacing w:line="360" w:lineRule="auto"/>
              <w:jc w:val="left"/>
              <w:rPr>
                <w:rFonts w:ascii="宋体" w:cs="宋体"/>
                <w:kern w:val="0"/>
                <w:sz w:val="24"/>
              </w:rPr>
            </w:pPr>
          </w:p>
        </w:tc>
        <w:tc>
          <w:tcPr>
            <w:tcW w:w="434" w:type="dxa"/>
            <w:gridSpan w:val="2"/>
            <w:vAlign w:val="center"/>
          </w:tcPr>
          <w:p>
            <w:pPr>
              <w:widowControl/>
              <w:spacing w:line="360" w:lineRule="auto"/>
              <w:jc w:val="center"/>
              <w:rPr>
                <w:rFonts w:ascii="宋体" w:hAnsi="宋体" w:cs="宋体"/>
                <w:kern w:val="0"/>
                <w:sz w:val="24"/>
              </w:rPr>
            </w:pPr>
            <w:r>
              <w:rPr>
                <w:rFonts w:ascii="宋体" w:hAnsi="宋体" w:cs="宋体"/>
                <w:kern w:val="0"/>
                <w:sz w:val="24"/>
              </w:rPr>
              <w:t>5</w:t>
            </w:r>
          </w:p>
        </w:tc>
        <w:tc>
          <w:tcPr>
            <w:tcW w:w="2487" w:type="dxa"/>
            <w:gridSpan w:val="3"/>
            <w:vAlign w:val="center"/>
          </w:tcPr>
          <w:p>
            <w:pPr>
              <w:widowControl/>
              <w:spacing w:line="360" w:lineRule="auto"/>
              <w:jc w:val="center"/>
              <w:rPr>
                <w:rFonts w:ascii="宋体" w:cs="宋体"/>
                <w:kern w:val="0"/>
                <w:szCs w:val="21"/>
              </w:rPr>
            </w:pPr>
            <w:r>
              <w:rPr>
                <w:rFonts w:hint="eastAsia" w:ascii="宋体" w:hAnsi="宋体" w:cs="宋体"/>
                <w:kern w:val="0"/>
                <w:szCs w:val="21"/>
              </w:rPr>
              <w:t>汉字录入</w:t>
            </w:r>
          </w:p>
        </w:tc>
        <w:tc>
          <w:tcPr>
            <w:tcW w:w="851" w:type="dxa"/>
            <w:vAlign w:val="center"/>
          </w:tcPr>
          <w:p>
            <w:pPr>
              <w:widowControl/>
              <w:spacing w:line="360" w:lineRule="auto"/>
              <w:jc w:val="center"/>
              <w:rPr>
                <w:rFonts w:ascii="宋体" w:hAnsi="宋体" w:cs="宋体"/>
                <w:kern w:val="0"/>
                <w:sz w:val="24"/>
              </w:rPr>
            </w:pPr>
          </w:p>
        </w:tc>
        <w:tc>
          <w:tcPr>
            <w:tcW w:w="708" w:type="dxa"/>
            <w:vAlign w:val="center"/>
          </w:tcPr>
          <w:p>
            <w:pPr>
              <w:widowControl/>
              <w:spacing w:line="360" w:lineRule="auto"/>
              <w:jc w:val="center"/>
              <w:rPr>
                <w:rFonts w:ascii="宋体" w:hAnsi="宋体" w:cs="宋体"/>
                <w:kern w:val="0"/>
                <w:sz w:val="24"/>
              </w:rPr>
            </w:pPr>
          </w:p>
        </w:tc>
        <w:tc>
          <w:tcPr>
            <w:tcW w:w="709" w:type="dxa"/>
            <w:vAlign w:val="center"/>
          </w:tcPr>
          <w:p>
            <w:pPr>
              <w:widowControl/>
              <w:spacing w:line="360" w:lineRule="auto"/>
              <w:jc w:val="center"/>
              <w:rPr>
                <w:rFonts w:ascii="宋体" w:hAnsi="宋体" w:cs="宋体"/>
                <w:kern w:val="0"/>
                <w:sz w:val="24"/>
              </w:rPr>
            </w:pPr>
          </w:p>
        </w:tc>
        <w:tc>
          <w:tcPr>
            <w:tcW w:w="709" w:type="dxa"/>
            <w:vAlign w:val="center"/>
          </w:tcPr>
          <w:p>
            <w:pPr>
              <w:widowControl/>
              <w:spacing w:line="360" w:lineRule="auto"/>
              <w:jc w:val="center"/>
              <w:rPr>
                <w:rFonts w:ascii="宋体" w:hAnsi="宋体" w:cs="宋体"/>
                <w:kern w:val="0"/>
                <w:sz w:val="24"/>
              </w:rPr>
            </w:pPr>
          </w:p>
        </w:tc>
        <w:tc>
          <w:tcPr>
            <w:tcW w:w="850" w:type="dxa"/>
            <w:vAlign w:val="center"/>
          </w:tcPr>
          <w:p>
            <w:pPr>
              <w:widowControl/>
              <w:spacing w:line="360" w:lineRule="auto"/>
              <w:jc w:val="center"/>
              <w:rPr>
                <w:rFonts w:ascii="宋体" w:hAnsi="宋体" w:cs="宋体"/>
                <w:kern w:val="0"/>
                <w:sz w:val="24"/>
              </w:rPr>
            </w:pPr>
          </w:p>
        </w:tc>
        <w:tc>
          <w:tcPr>
            <w:tcW w:w="709" w:type="dxa"/>
            <w:vAlign w:val="center"/>
          </w:tcPr>
          <w:p>
            <w:pPr>
              <w:widowControl/>
              <w:spacing w:line="360" w:lineRule="auto"/>
              <w:jc w:val="center"/>
              <w:rPr>
                <w:rFonts w:ascii="宋体" w:hAnsi="宋体" w:cs="宋体"/>
                <w:kern w:val="0"/>
                <w:sz w:val="24"/>
              </w:rPr>
            </w:pPr>
          </w:p>
        </w:tc>
        <w:tc>
          <w:tcPr>
            <w:tcW w:w="851" w:type="dxa"/>
            <w:tcBorders>
              <w:right w:val="single" w:color="auto" w:sz="8" w:space="0"/>
            </w:tcBorders>
            <w:vAlign w:val="center"/>
          </w:tcPr>
          <w:p>
            <w:pPr>
              <w:widowControl/>
              <w:spacing w:line="360" w:lineRule="auto"/>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exact"/>
          <w:jc w:val="center"/>
        </w:trPr>
        <w:tc>
          <w:tcPr>
            <w:tcW w:w="531" w:type="dxa"/>
            <w:gridSpan w:val="3"/>
            <w:vMerge w:val="continue"/>
            <w:vAlign w:val="center"/>
          </w:tcPr>
          <w:p>
            <w:pPr>
              <w:widowControl/>
              <w:spacing w:line="360" w:lineRule="auto"/>
              <w:jc w:val="left"/>
              <w:rPr>
                <w:rFonts w:ascii="宋体" w:cs="宋体"/>
                <w:kern w:val="0"/>
                <w:sz w:val="24"/>
              </w:rPr>
            </w:pPr>
          </w:p>
        </w:tc>
        <w:tc>
          <w:tcPr>
            <w:tcW w:w="644" w:type="dxa"/>
            <w:gridSpan w:val="2"/>
            <w:vMerge w:val="continue"/>
            <w:tcBorders>
              <w:left w:val="single" w:color="auto" w:sz="12" w:space="0"/>
            </w:tcBorders>
            <w:vAlign w:val="center"/>
          </w:tcPr>
          <w:p>
            <w:pPr>
              <w:widowControl/>
              <w:spacing w:line="360" w:lineRule="auto"/>
              <w:jc w:val="left"/>
              <w:rPr>
                <w:rFonts w:ascii="宋体" w:cs="宋体"/>
                <w:kern w:val="0"/>
                <w:sz w:val="24"/>
              </w:rPr>
            </w:pPr>
          </w:p>
        </w:tc>
        <w:tc>
          <w:tcPr>
            <w:tcW w:w="434" w:type="dxa"/>
            <w:gridSpan w:val="2"/>
            <w:vAlign w:val="center"/>
          </w:tcPr>
          <w:p>
            <w:pPr>
              <w:widowControl/>
              <w:spacing w:line="360" w:lineRule="auto"/>
              <w:jc w:val="center"/>
              <w:rPr>
                <w:rFonts w:ascii="宋体" w:hAnsi="宋体" w:cs="宋体"/>
                <w:kern w:val="0"/>
                <w:sz w:val="24"/>
              </w:rPr>
            </w:pPr>
            <w:r>
              <w:rPr>
                <w:rFonts w:ascii="宋体" w:hAnsi="宋体" w:cs="宋体"/>
                <w:kern w:val="0"/>
                <w:sz w:val="24"/>
              </w:rPr>
              <w:t>6</w:t>
            </w:r>
          </w:p>
        </w:tc>
        <w:tc>
          <w:tcPr>
            <w:tcW w:w="2487" w:type="dxa"/>
            <w:gridSpan w:val="3"/>
            <w:vAlign w:val="center"/>
          </w:tcPr>
          <w:p>
            <w:pPr>
              <w:widowControl/>
              <w:spacing w:line="360" w:lineRule="auto"/>
              <w:jc w:val="center"/>
              <w:rPr>
                <w:rFonts w:ascii="宋体" w:cs="宋体"/>
                <w:kern w:val="0"/>
                <w:szCs w:val="21"/>
              </w:rPr>
            </w:pPr>
            <w:r>
              <w:rPr>
                <w:rFonts w:hint="eastAsia" w:ascii="宋体" w:hAnsi="宋体" w:cs="宋体"/>
                <w:kern w:val="0"/>
                <w:szCs w:val="21"/>
              </w:rPr>
              <w:t>普通话</w:t>
            </w:r>
          </w:p>
        </w:tc>
        <w:tc>
          <w:tcPr>
            <w:tcW w:w="851" w:type="dxa"/>
            <w:vAlign w:val="center"/>
          </w:tcPr>
          <w:p>
            <w:pPr>
              <w:widowControl/>
              <w:spacing w:line="360" w:lineRule="auto"/>
              <w:jc w:val="center"/>
              <w:rPr>
                <w:rFonts w:ascii="宋体" w:hAnsi="宋体" w:cs="宋体"/>
                <w:kern w:val="0"/>
                <w:sz w:val="24"/>
              </w:rPr>
            </w:pPr>
          </w:p>
        </w:tc>
        <w:tc>
          <w:tcPr>
            <w:tcW w:w="708" w:type="dxa"/>
            <w:vAlign w:val="center"/>
          </w:tcPr>
          <w:p>
            <w:pPr>
              <w:widowControl/>
              <w:spacing w:line="360" w:lineRule="auto"/>
              <w:jc w:val="center"/>
              <w:rPr>
                <w:rFonts w:ascii="宋体" w:hAnsi="宋体" w:cs="宋体"/>
                <w:kern w:val="0"/>
                <w:sz w:val="24"/>
              </w:rPr>
            </w:pPr>
          </w:p>
        </w:tc>
        <w:tc>
          <w:tcPr>
            <w:tcW w:w="709" w:type="dxa"/>
            <w:vAlign w:val="center"/>
          </w:tcPr>
          <w:p>
            <w:pPr>
              <w:widowControl/>
              <w:spacing w:line="360" w:lineRule="auto"/>
              <w:jc w:val="center"/>
              <w:rPr>
                <w:rFonts w:ascii="宋体" w:hAnsi="宋体" w:cs="宋体"/>
                <w:kern w:val="0"/>
                <w:sz w:val="24"/>
              </w:rPr>
            </w:pPr>
          </w:p>
        </w:tc>
        <w:tc>
          <w:tcPr>
            <w:tcW w:w="709" w:type="dxa"/>
            <w:vAlign w:val="center"/>
          </w:tcPr>
          <w:p>
            <w:pPr>
              <w:widowControl/>
              <w:spacing w:line="360" w:lineRule="auto"/>
              <w:jc w:val="center"/>
              <w:rPr>
                <w:rFonts w:ascii="宋体" w:hAnsi="宋体" w:cs="宋体"/>
                <w:kern w:val="0"/>
                <w:sz w:val="24"/>
              </w:rPr>
            </w:pPr>
          </w:p>
        </w:tc>
        <w:tc>
          <w:tcPr>
            <w:tcW w:w="850" w:type="dxa"/>
            <w:vAlign w:val="center"/>
          </w:tcPr>
          <w:p>
            <w:pPr>
              <w:widowControl/>
              <w:spacing w:line="360" w:lineRule="auto"/>
              <w:jc w:val="center"/>
              <w:rPr>
                <w:rFonts w:ascii="宋体" w:hAnsi="宋体" w:cs="宋体"/>
                <w:kern w:val="0"/>
                <w:sz w:val="24"/>
              </w:rPr>
            </w:pPr>
          </w:p>
        </w:tc>
        <w:tc>
          <w:tcPr>
            <w:tcW w:w="709" w:type="dxa"/>
            <w:vAlign w:val="center"/>
          </w:tcPr>
          <w:p>
            <w:pPr>
              <w:widowControl/>
              <w:spacing w:line="360" w:lineRule="auto"/>
              <w:jc w:val="center"/>
              <w:rPr>
                <w:rFonts w:ascii="宋体" w:hAnsi="宋体" w:cs="宋体"/>
                <w:kern w:val="0"/>
                <w:sz w:val="24"/>
              </w:rPr>
            </w:pPr>
          </w:p>
        </w:tc>
        <w:tc>
          <w:tcPr>
            <w:tcW w:w="851" w:type="dxa"/>
            <w:tcBorders>
              <w:right w:val="single" w:color="auto" w:sz="8" w:space="0"/>
            </w:tcBorders>
            <w:vAlign w:val="center"/>
          </w:tcPr>
          <w:p>
            <w:pPr>
              <w:widowControl/>
              <w:spacing w:line="360" w:lineRule="auto"/>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exact"/>
          <w:jc w:val="center"/>
        </w:trPr>
        <w:tc>
          <w:tcPr>
            <w:tcW w:w="531" w:type="dxa"/>
            <w:gridSpan w:val="3"/>
            <w:vMerge w:val="continue"/>
            <w:vAlign w:val="center"/>
          </w:tcPr>
          <w:p>
            <w:pPr>
              <w:widowControl/>
              <w:spacing w:line="360" w:lineRule="auto"/>
              <w:jc w:val="left"/>
              <w:rPr>
                <w:rFonts w:ascii="宋体" w:cs="宋体"/>
                <w:kern w:val="0"/>
                <w:sz w:val="24"/>
              </w:rPr>
            </w:pPr>
          </w:p>
        </w:tc>
        <w:tc>
          <w:tcPr>
            <w:tcW w:w="644" w:type="dxa"/>
            <w:gridSpan w:val="2"/>
            <w:vMerge w:val="continue"/>
            <w:tcBorders>
              <w:left w:val="single" w:color="auto" w:sz="12" w:space="0"/>
            </w:tcBorders>
            <w:vAlign w:val="center"/>
          </w:tcPr>
          <w:p>
            <w:pPr>
              <w:widowControl/>
              <w:spacing w:line="360" w:lineRule="auto"/>
              <w:jc w:val="left"/>
              <w:rPr>
                <w:rFonts w:ascii="宋体" w:cs="宋体"/>
                <w:kern w:val="0"/>
                <w:sz w:val="24"/>
              </w:rPr>
            </w:pPr>
          </w:p>
        </w:tc>
        <w:tc>
          <w:tcPr>
            <w:tcW w:w="434" w:type="dxa"/>
            <w:gridSpan w:val="2"/>
            <w:vAlign w:val="center"/>
          </w:tcPr>
          <w:p>
            <w:pPr>
              <w:widowControl/>
              <w:spacing w:line="360" w:lineRule="auto"/>
              <w:jc w:val="center"/>
              <w:rPr>
                <w:rFonts w:ascii="宋体" w:hAnsi="宋体" w:cs="宋体"/>
                <w:kern w:val="0"/>
                <w:sz w:val="24"/>
              </w:rPr>
            </w:pPr>
            <w:r>
              <w:rPr>
                <w:rFonts w:ascii="宋体" w:hAnsi="宋体" w:cs="宋体"/>
                <w:kern w:val="0"/>
                <w:sz w:val="24"/>
              </w:rPr>
              <w:t>7</w:t>
            </w:r>
          </w:p>
        </w:tc>
        <w:tc>
          <w:tcPr>
            <w:tcW w:w="2487" w:type="dxa"/>
            <w:gridSpan w:val="3"/>
            <w:vAlign w:val="center"/>
          </w:tcPr>
          <w:p>
            <w:pPr>
              <w:widowControl/>
              <w:spacing w:line="360" w:lineRule="auto"/>
              <w:jc w:val="center"/>
              <w:rPr>
                <w:rFonts w:ascii="宋体" w:cs="宋体"/>
                <w:kern w:val="0"/>
                <w:szCs w:val="21"/>
              </w:rPr>
            </w:pPr>
            <w:r>
              <w:rPr>
                <w:rFonts w:hint="eastAsia" w:ascii="宋体" w:hAnsi="宋体" w:cs="宋体"/>
                <w:kern w:val="0"/>
                <w:szCs w:val="21"/>
              </w:rPr>
              <w:t>物理</w:t>
            </w:r>
          </w:p>
        </w:tc>
        <w:tc>
          <w:tcPr>
            <w:tcW w:w="851" w:type="dxa"/>
            <w:vAlign w:val="center"/>
          </w:tcPr>
          <w:p>
            <w:pPr>
              <w:widowControl/>
              <w:spacing w:line="360" w:lineRule="auto"/>
              <w:jc w:val="center"/>
              <w:rPr>
                <w:rFonts w:ascii="宋体" w:hAnsi="宋体" w:cs="宋体"/>
                <w:kern w:val="0"/>
                <w:sz w:val="24"/>
              </w:rPr>
            </w:pPr>
          </w:p>
        </w:tc>
        <w:tc>
          <w:tcPr>
            <w:tcW w:w="708" w:type="dxa"/>
            <w:vAlign w:val="center"/>
          </w:tcPr>
          <w:p>
            <w:pPr>
              <w:widowControl/>
              <w:spacing w:line="360" w:lineRule="auto"/>
              <w:jc w:val="center"/>
              <w:rPr>
                <w:rFonts w:ascii="宋体" w:hAnsi="宋体" w:cs="宋体"/>
                <w:kern w:val="0"/>
                <w:sz w:val="24"/>
              </w:rPr>
            </w:pPr>
          </w:p>
        </w:tc>
        <w:tc>
          <w:tcPr>
            <w:tcW w:w="709" w:type="dxa"/>
            <w:vAlign w:val="center"/>
          </w:tcPr>
          <w:p>
            <w:pPr>
              <w:widowControl/>
              <w:spacing w:line="360" w:lineRule="auto"/>
              <w:jc w:val="center"/>
              <w:rPr>
                <w:rFonts w:ascii="宋体" w:hAnsi="宋体" w:cs="宋体"/>
                <w:kern w:val="0"/>
                <w:sz w:val="24"/>
              </w:rPr>
            </w:pPr>
          </w:p>
        </w:tc>
        <w:tc>
          <w:tcPr>
            <w:tcW w:w="709" w:type="dxa"/>
            <w:vAlign w:val="center"/>
          </w:tcPr>
          <w:p>
            <w:pPr>
              <w:widowControl/>
              <w:spacing w:line="360" w:lineRule="auto"/>
              <w:jc w:val="center"/>
              <w:rPr>
                <w:rFonts w:ascii="宋体" w:hAnsi="宋体" w:cs="宋体"/>
                <w:kern w:val="0"/>
                <w:sz w:val="24"/>
              </w:rPr>
            </w:pPr>
          </w:p>
        </w:tc>
        <w:tc>
          <w:tcPr>
            <w:tcW w:w="850" w:type="dxa"/>
            <w:vAlign w:val="center"/>
          </w:tcPr>
          <w:p>
            <w:pPr>
              <w:widowControl/>
              <w:spacing w:line="360" w:lineRule="auto"/>
              <w:jc w:val="center"/>
              <w:rPr>
                <w:rFonts w:ascii="宋体" w:hAnsi="宋体" w:cs="宋体"/>
                <w:kern w:val="0"/>
                <w:sz w:val="24"/>
              </w:rPr>
            </w:pPr>
          </w:p>
        </w:tc>
        <w:tc>
          <w:tcPr>
            <w:tcW w:w="709" w:type="dxa"/>
            <w:vAlign w:val="center"/>
          </w:tcPr>
          <w:p>
            <w:pPr>
              <w:widowControl/>
              <w:spacing w:line="360" w:lineRule="auto"/>
              <w:jc w:val="center"/>
              <w:rPr>
                <w:rFonts w:ascii="宋体" w:hAnsi="宋体" w:cs="宋体"/>
                <w:kern w:val="0"/>
                <w:sz w:val="24"/>
              </w:rPr>
            </w:pPr>
          </w:p>
        </w:tc>
        <w:tc>
          <w:tcPr>
            <w:tcW w:w="851" w:type="dxa"/>
            <w:tcBorders>
              <w:right w:val="single" w:color="auto" w:sz="8" w:space="0"/>
            </w:tcBorders>
            <w:vAlign w:val="center"/>
          </w:tcPr>
          <w:p>
            <w:pPr>
              <w:widowControl/>
              <w:spacing w:line="360" w:lineRule="auto"/>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exact"/>
          <w:jc w:val="center"/>
        </w:trPr>
        <w:tc>
          <w:tcPr>
            <w:tcW w:w="531" w:type="dxa"/>
            <w:gridSpan w:val="3"/>
            <w:vMerge w:val="continue"/>
            <w:vAlign w:val="center"/>
          </w:tcPr>
          <w:p>
            <w:pPr>
              <w:widowControl/>
              <w:spacing w:line="360" w:lineRule="auto"/>
              <w:jc w:val="left"/>
              <w:rPr>
                <w:rFonts w:ascii="宋体" w:cs="宋体"/>
                <w:kern w:val="0"/>
                <w:sz w:val="24"/>
              </w:rPr>
            </w:pPr>
          </w:p>
        </w:tc>
        <w:tc>
          <w:tcPr>
            <w:tcW w:w="644" w:type="dxa"/>
            <w:gridSpan w:val="2"/>
            <w:vMerge w:val="continue"/>
            <w:tcBorders>
              <w:left w:val="single" w:color="auto" w:sz="12" w:space="0"/>
            </w:tcBorders>
            <w:vAlign w:val="center"/>
          </w:tcPr>
          <w:p>
            <w:pPr>
              <w:widowControl/>
              <w:spacing w:line="360" w:lineRule="auto"/>
              <w:jc w:val="left"/>
              <w:rPr>
                <w:rFonts w:ascii="宋体" w:cs="宋体"/>
                <w:kern w:val="0"/>
                <w:sz w:val="24"/>
              </w:rPr>
            </w:pPr>
          </w:p>
        </w:tc>
        <w:tc>
          <w:tcPr>
            <w:tcW w:w="434" w:type="dxa"/>
            <w:gridSpan w:val="2"/>
            <w:vAlign w:val="center"/>
          </w:tcPr>
          <w:p>
            <w:pPr>
              <w:widowControl/>
              <w:spacing w:line="360" w:lineRule="auto"/>
              <w:jc w:val="center"/>
              <w:rPr>
                <w:rFonts w:ascii="宋体" w:hAnsi="宋体" w:cs="宋体"/>
                <w:kern w:val="0"/>
                <w:sz w:val="24"/>
              </w:rPr>
            </w:pPr>
            <w:r>
              <w:rPr>
                <w:rFonts w:ascii="宋体" w:hAnsi="宋体" w:cs="宋体"/>
                <w:kern w:val="0"/>
                <w:sz w:val="24"/>
              </w:rPr>
              <w:t>8</w:t>
            </w:r>
          </w:p>
        </w:tc>
        <w:tc>
          <w:tcPr>
            <w:tcW w:w="2487" w:type="dxa"/>
            <w:gridSpan w:val="3"/>
            <w:vAlign w:val="center"/>
          </w:tcPr>
          <w:p>
            <w:pPr>
              <w:widowControl/>
              <w:spacing w:line="360" w:lineRule="auto"/>
              <w:jc w:val="center"/>
              <w:rPr>
                <w:rFonts w:ascii="宋体" w:cs="宋体"/>
                <w:kern w:val="0"/>
                <w:szCs w:val="21"/>
              </w:rPr>
            </w:pPr>
            <w:r>
              <w:rPr>
                <w:rFonts w:hint="eastAsia" w:ascii="宋体" w:hAnsi="宋体" w:cs="宋体"/>
                <w:kern w:val="0"/>
                <w:szCs w:val="21"/>
              </w:rPr>
              <w:t>化学</w:t>
            </w:r>
          </w:p>
        </w:tc>
        <w:tc>
          <w:tcPr>
            <w:tcW w:w="851" w:type="dxa"/>
            <w:vAlign w:val="center"/>
          </w:tcPr>
          <w:p>
            <w:pPr>
              <w:widowControl/>
              <w:spacing w:line="360" w:lineRule="auto"/>
              <w:jc w:val="center"/>
              <w:rPr>
                <w:rFonts w:ascii="宋体" w:hAnsi="宋体" w:cs="宋体"/>
                <w:kern w:val="0"/>
                <w:sz w:val="24"/>
              </w:rPr>
            </w:pPr>
          </w:p>
        </w:tc>
        <w:tc>
          <w:tcPr>
            <w:tcW w:w="708" w:type="dxa"/>
            <w:vAlign w:val="center"/>
          </w:tcPr>
          <w:p>
            <w:pPr>
              <w:widowControl/>
              <w:spacing w:line="360" w:lineRule="auto"/>
              <w:jc w:val="center"/>
              <w:rPr>
                <w:rFonts w:ascii="宋体" w:hAnsi="宋体" w:cs="宋体"/>
                <w:kern w:val="0"/>
                <w:sz w:val="24"/>
              </w:rPr>
            </w:pPr>
          </w:p>
        </w:tc>
        <w:tc>
          <w:tcPr>
            <w:tcW w:w="709" w:type="dxa"/>
            <w:vAlign w:val="center"/>
          </w:tcPr>
          <w:p>
            <w:pPr>
              <w:widowControl/>
              <w:spacing w:line="360" w:lineRule="auto"/>
              <w:jc w:val="center"/>
              <w:rPr>
                <w:rFonts w:ascii="宋体" w:hAnsi="宋体" w:cs="宋体"/>
                <w:kern w:val="0"/>
                <w:sz w:val="24"/>
              </w:rPr>
            </w:pPr>
          </w:p>
        </w:tc>
        <w:tc>
          <w:tcPr>
            <w:tcW w:w="709" w:type="dxa"/>
            <w:vAlign w:val="center"/>
          </w:tcPr>
          <w:p>
            <w:pPr>
              <w:widowControl/>
              <w:spacing w:line="360" w:lineRule="auto"/>
              <w:jc w:val="center"/>
              <w:rPr>
                <w:rFonts w:ascii="宋体" w:hAnsi="宋体" w:cs="宋体"/>
                <w:kern w:val="0"/>
                <w:sz w:val="24"/>
              </w:rPr>
            </w:pPr>
          </w:p>
        </w:tc>
        <w:tc>
          <w:tcPr>
            <w:tcW w:w="850" w:type="dxa"/>
            <w:vAlign w:val="center"/>
          </w:tcPr>
          <w:p>
            <w:pPr>
              <w:widowControl/>
              <w:spacing w:line="360" w:lineRule="auto"/>
              <w:jc w:val="center"/>
              <w:rPr>
                <w:rFonts w:ascii="宋体" w:hAnsi="宋体" w:cs="宋体"/>
                <w:kern w:val="0"/>
                <w:sz w:val="24"/>
              </w:rPr>
            </w:pPr>
          </w:p>
        </w:tc>
        <w:tc>
          <w:tcPr>
            <w:tcW w:w="709" w:type="dxa"/>
            <w:vAlign w:val="center"/>
          </w:tcPr>
          <w:p>
            <w:pPr>
              <w:widowControl/>
              <w:spacing w:line="360" w:lineRule="auto"/>
              <w:jc w:val="center"/>
              <w:rPr>
                <w:rFonts w:ascii="宋体" w:hAnsi="宋体" w:cs="宋体"/>
                <w:kern w:val="0"/>
                <w:sz w:val="24"/>
              </w:rPr>
            </w:pPr>
          </w:p>
        </w:tc>
        <w:tc>
          <w:tcPr>
            <w:tcW w:w="851" w:type="dxa"/>
            <w:tcBorders>
              <w:right w:val="single" w:color="auto" w:sz="8" w:space="0"/>
            </w:tcBorders>
            <w:vAlign w:val="center"/>
          </w:tcPr>
          <w:p>
            <w:pPr>
              <w:widowControl/>
              <w:spacing w:line="360" w:lineRule="auto"/>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exact"/>
          <w:jc w:val="center"/>
        </w:trPr>
        <w:tc>
          <w:tcPr>
            <w:tcW w:w="531" w:type="dxa"/>
            <w:gridSpan w:val="3"/>
            <w:vMerge w:val="continue"/>
            <w:vAlign w:val="center"/>
          </w:tcPr>
          <w:p>
            <w:pPr>
              <w:widowControl/>
              <w:spacing w:line="360" w:lineRule="auto"/>
              <w:jc w:val="left"/>
              <w:rPr>
                <w:rFonts w:ascii="宋体" w:cs="宋体"/>
                <w:kern w:val="0"/>
                <w:sz w:val="24"/>
              </w:rPr>
            </w:pPr>
          </w:p>
        </w:tc>
        <w:tc>
          <w:tcPr>
            <w:tcW w:w="644" w:type="dxa"/>
            <w:gridSpan w:val="2"/>
            <w:vMerge w:val="continue"/>
            <w:tcBorders>
              <w:left w:val="single" w:color="auto" w:sz="12" w:space="0"/>
            </w:tcBorders>
            <w:vAlign w:val="center"/>
          </w:tcPr>
          <w:p>
            <w:pPr>
              <w:widowControl/>
              <w:spacing w:line="360" w:lineRule="auto"/>
              <w:jc w:val="left"/>
              <w:rPr>
                <w:rFonts w:ascii="宋体" w:cs="宋体"/>
                <w:kern w:val="0"/>
                <w:sz w:val="24"/>
              </w:rPr>
            </w:pPr>
          </w:p>
        </w:tc>
        <w:tc>
          <w:tcPr>
            <w:tcW w:w="434" w:type="dxa"/>
            <w:gridSpan w:val="2"/>
            <w:vAlign w:val="center"/>
          </w:tcPr>
          <w:p>
            <w:pPr>
              <w:widowControl/>
              <w:spacing w:line="360" w:lineRule="auto"/>
              <w:jc w:val="center"/>
              <w:rPr>
                <w:rFonts w:ascii="宋体" w:hAnsi="宋体" w:cs="宋体"/>
                <w:kern w:val="0"/>
                <w:sz w:val="24"/>
              </w:rPr>
            </w:pPr>
            <w:r>
              <w:rPr>
                <w:rFonts w:ascii="宋体" w:hAnsi="宋体" w:cs="宋体"/>
                <w:kern w:val="0"/>
                <w:sz w:val="24"/>
              </w:rPr>
              <w:t>9</w:t>
            </w:r>
          </w:p>
        </w:tc>
        <w:tc>
          <w:tcPr>
            <w:tcW w:w="2487" w:type="dxa"/>
            <w:gridSpan w:val="3"/>
            <w:vAlign w:val="center"/>
          </w:tcPr>
          <w:p>
            <w:pPr>
              <w:widowControl/>
              <w:spacing w:line="360" w:lineRule="auto"/>
              <w:jc w:val="center"/>
              <w:rPr>
                <w:rFonts w:ascii="宋体" w:cs="宋体"/>
                <w:color w:val="FF0000"/>
                <w:kern w:val="0"/>
                <w:szCs w:val="21"/>
              </w:rPr>
            </w:pPr>
            <w:r>
              <w:rPr>
                <w:rFonts w:hint="eastAsia" w:ascii="宋体" w:hAnsi="宋体" w:cs="宋体"/>
                <w:color w:val="FF0000"/>
                <w:kern w:val="0"/>
                <w:szCs w:val="21"/>
              </w:rPr>
              <w:t>安全教育</w:t>
            </w:r>
          </w:p>
        </w:tc>
        <w:tc>
          <w:tcPr>
            <w:tcW w:w="851" w:type="dxa"/>
            <w:vAlign w:val="center"/>
          </w:tcPr>
          <w:p>
            <w:pPr>
              <w:widowControl/>
              <w:spacing w:line="360" w:lineRule="auto"/>
              <w:jc w:val="center"/>
              <w:rPr>
                <w:rFonts w:ascii="宋体" w:cs="宋体"/>
                <w:kern w:val="0"/>
                <w:sz w:val="24"/>
              </w:rPr>
            </w:pPr>
            <w:r>
              <w:rPr>
                <w:rFonts w:hint="eastAsia" w:ascii="宋体" w:cs="宋体"/>
                <w:kern w:val="0"/>
                <w:sz w:val="24"/>
              </w:rPr>
              <w:t>29</w:t>
            </w:r>
          </w:p>
        </w:tc>
        <w:tc>
          <w:tcPr>
            <w:tcW w:w="708" w:type="dxa"/>
            <w:vAlign w:val="center"/>
          </w:tcPr>
          <w:p>
            <w:pPr>
              <w:widowControl/>
              <w:spacing w:line="360" w:lineRule="auto"/>
              <w:jc w:val="center"/>
              <w:rPr>
                <w:rFonts w:ascii="宋体" w:cs="宋体"/>
                <w:color w:val="FF0000"/>
                <w:kern w:val="0"/>
                <w:sz w:val="24"/>
              </w:rPr>
            </w:pPr>
            <w:r>
              <w:rPr>
                <w:rFonts w:hint="eastAsia" w:ascii="宋体" w:cs="宋体"/>
                <w:color w:val="FF0000"/>
                <w:kern w:val="0"/>
                <w:sz w:val="24"/>
              </w:rPr>
              <w:t>1</w:t>
            </w:r>
          </w:p>
        </w:tc>
        <w:tc>
          <w:tcPr>
            <w:tcW w:w="709" w:type="dxa"/>
            <w:vAlign w:val="center"/>
          </w:tcPr>
          <w:p>
            <w:pPr>
              <w:widowControl/>
              <w:spacing w:line="360" w:lineRule="auto"/>
              <w:jc w:val="center"/>
              <w:rPr>
                <w:rFonts w:ascii="宋体" w:cs="宋体"/>
                <w:color w:val="FF0000"/>
                <w:kern w:val="0"/>
                <w:sz w:val="24"/>
              </w:rPr>
            </w:pPr>
            <w:r>
              <w:rPr>
                <w:rFonts w:hint="eastAsia" w:ascii="宋体" w:cs="宋体"/>
                <w:color w:val="FF0000"/>
                <w:kern w:val="0"/>
                <w:sz w:val="24"/>
              </w:rPr>
              <w:t>1</w:t>
            </w:r>
          </w:p>
        </w:tc>
        <w:tc>
          <w:tcPr>
            <w:tcW w:w="709" w:type="dxa"/>
            <w:vAlign w:val="center"/>
          </w:tcPr>
          <w:p>
            <w:pPr>
              <w:widowControl/>
              <w:spacing w:line="360" w:lineRule="auto"/>
              <w:jc w:val="center"/>
              <w:rPr>
                <w:rFonts w:ascii="宋体" w:cs="宋体"/>
                <w:kern w:val="0"/>
                <w:sz w:val="24"/>
              </w:rPr>
            </w:pPr>
          </w:p>
        </w:tc>
        <w:tc>
          <w:tcPr>
            <w:tcW w:w="850" w:type="dxa"/>
            <w:vAlign w:val="center"/>
          </w:tcPr>
          <w:p>
            <w:pPr>
              <w:widowControl/>
              <w:spacing w:line="360" w:lineRule="auto"/>
              <w:jc w:val="center"/>
              <w:rPr>
                <w:rFonts w:ascii="宋体" w:cs="宋体"/>
                <w:kern w:val="0"/>
                <w:sz w:val="24"/>
              </w:rPr>
            </w:pPr>
          </w:p>
        </w:tc>
        <w:tc>
          <w:tcPr>
            <w:tcW w:w="709" w:type="dxa"/>
            <w:vAlign w:val="center"/>
          </w:tcPr>
          <w:p>
            <w:pPr>
              <w:widowControl/>
              <w:spacing w:line="360" w:lineRule="auto"/>
              <w:jc w:val="center"/>
              <w:rPr>
                <w:rFonts w:ascii="宋体" w:cs="宋体"/>
                <w:kern w:val="0"/>
                <w:sz w:val="24"/>
              </w:rPr>
            </w:pPr>
          </w:p>
        </w:tc>
        <w:tc>
          <w:tcPr>
            <w:tcW w:w="851" w:type="dxa"/>
            <w:tcBorders>
              <w:right w:val="single" w:color="auto" w:sz="8" w:space="0"/>
            </w:tcBorders>
            <w:vAlign w:val="center"/>
          </w:tcPr>
          <w:p>
            <w:pPr>
              <w:widowControl/>
              <w:spacing w:line="360" w:lineRule="auto"/>
              <w:jc w:val="center"/>
              <w:rPr>
                <w:rFonts w:asci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exact"/>
          <w:jc w:val="center"/>
        </w:trPr>
        <w:tc>
          <w:tcPr>
            <w:tcW w:w="531" w:type="dxa"/>
            <w:gridSpan w:val="3"/>
            <w:vMerge w:val="continue"/>
            <w:vAlign w:val="center"/>
          </w:tcPr>
          <w:p>
            <w:pPr>
              <w:widowControl/>
              <w:spacing w:line="360" w:lineRule="auto"/>
              <w:jc w:val="left"/>
              <w:rPr>
                <w:rFonts w:ascii="宋体" w:cs="宋体"/>
                <w:kern w:val="0"/>
                <w:sz w:val="24"/>
              </w:rPr>
            </w:pPr>
          </w:p>
        </w:tc>
        <w:tc>
          <w:tcPr>
            <w:tcW w:w="644" w:type="dxa"/>
            <w:gridSpan w:val="2"/>
            <w:vMerge w:val="continue"/>
            <w:tcBorders>
              <w:left w:val="single" w:color="auto" w:sz="12" w:space="0"/>
            </w:tcBorders>
            <w:vAlign w:val="center"/>
          </w:tcPr>
          <w:p>
            <w:pPr>
              <w:widowControl/>
              <w:spacing w:line="360" w:lineRule="auto"/>
              <w:jc w:val="left"/>
              <w:rPr>
                <w:rFonts w:ascii="宋体" w:cs="宋体"/>
                <w:kern w:val="0"/>
                <w:sz w:val="24"/>
              </w:rPr>
            </w:pPr>
          </w:p>
        </w:tc>
        <w:tc>
          <w:tcPr>
            <w:tcW w:w="2921" w:type="dxa"/>
            <w:gridSpan w:val="5"/>
            <w:vAlign w:val="center"/>
          </w:tcPr>
          <w:p>
            <w:pPr>
              <w:widowControl/>
              <w:spacing w:line="360" w:lineRule="auto"/>
              <w:jc w:val="center"/>
              <w:rPr>
                <w:rFonts w:ascii="宋体" w:cs="宋体"/>
                <w:color w:val="FF6600"/>
                <w:kern w:val="0"/>
                <w:szCs w:val="21"/>
              </w:rPr>
            </w:pPr>
            <w:r>
              <w:rPr>
                <w:rFonts w:hint="eastAsia" w:ascii="宋体" w:hAnsi="宋体" w:cs="宋体"/>
                <w:color w:val="FF6600"/>
                <w:kern w:val="0"/>
                <w:szCs w:val="21"/>
              </w:rPr>
              <w:t>小计（占总学时比例3.58</w:t>
            </w:r>
            <w:r>
              <w:rPr>
                <w:rFonts w:ascii="宋体" w:hAnsi="宋体" w:cs="宋体"/>
                <w:color w:val="FF6600"/>
                <w:kern w:val="0"/>
                <w:szCs w:val="21"/>
              </w:rPr>
              <w:t>%</w:t>
            </w:r>
            <w:r>
              <w:rPr>
                <w:rFonts w:hint="eastAsia" w:ascii="宋体" w:hAnsi="宋体" w:cs="宋体"/>
                <w:color w:val="FF6600"/>
                <w:kern w:val="0"/>
                <w:szCs w:val="21"/>
              </w:rPr>
              <w:t>）</w:t>
            </w:r>
          </w:p>
        </w:tc>
        <w:tc>
          <w:tcPr>
            <w:tcW w:w="851" w:type="dxa"/>
            <w:vAlign w:val="center"/>
          </w:tcPr>
          <w:p>
            <w:pPr>
              <w:widowControl/>
              <w:spacing w:line="360" w:lineRule="auto"/>
              <w:jc w:val="center"/>
              <w:rPr>
                <w:rFonts w:ascii="宋体" w:hAnsi="宋体" w:cs="宋体"/>
                <w:color w:val="FF6600"/>
                <w:kern w:val="0"/>
                <w:sz w:val="24"/>
              </w:rPr>
            </w:pPr>
            <w:r>
              <w:rPr>
                <w:rFonts w:hint="eastAsia" w:ascii="宋体" w:hAnsi="宋体" w:cs="宋体"/>
                <w:color w:val="FF6600"/>
                <w:kern w:val="0"/>
                <w:sz w:val="24"/>
              </w:rPr>
              <w:t>114</w:t>
            </w:r>
          </w:p>
        </w:tc>
        <w:tc>
          <w:tcPr>
            <w:tcW w:w="708" w:type="dxa"/>
            <w:vAlign w:val="center"/>
          </w:tcPr>
          <w:p>
            <w:pPr>
              <w:widowControl/>
              <w:spacing w:line="360" w:lineRule="auto"/>
              <w:jc w:val="center"/>
              <w:rPr>
                <w:rFonts w:ascii="宋体" w:hAnsi="宋体" w:cs="宋体"/>
                <w:color w:val="FFC000"/>
                <w:kern w:val="0"/>
                <w:sz w:val="24"/>
              </w:rPr>
            </w:pPr>
            <w:r>
              <w:rPr>
                <w:rFonts w:hint="eastAsia" w:ascii="宋体" w:hAnsi="宋体" w:cs="宋体"/>
                <w:color w:val="FFC000"/>
                <w:kern w:val="0"/>
                <w:sz w:val="24"/>
              </w:rPr>
              <w:t>3</w:t>
            </w:r>
          </w:p>
        </w:tc>
        <w:tc>
          <w:tcPr>
            <w:tcW w:w="709" w:type="dxa"/>
            <w:vAlign w:val="center"/>
          </w:tcPr>
          <w:p>
            <w:pPr>
              <w:widowControl/>
              <w:spacing w:line="360" w:lineRule="auto"/>
              <w:jc w:val="center"/>
              <w:rPr>
                <w:rFonts w:ascii="宋体" w:hAnsi="宋体" w:cs="宋体"/>
                <w:color w:val="FFC000"/>
                <w:kern w:val="0"/>
                <w:sz w:val="24"/>
              </w:rPr>
            </w:pPr>
            <w:r>
              <w:rPr>
                <w:rFonts w:hint="eastAsia" w:ascii="宋体" w:hAnsi="宋体" w:cs="宋体"/>
                <w:color w:val="FFC000"/>
                <w:kern w:val="0"/>
                <w:sz w:val="24"/>
              </w:rPr>
              <w:t>3</w:t>
            </w:r>
          </w:p>
        </w:tc>
        <w:tc>
          <w:tcPr>
            <w:tcW w:w="709" w:type="dxa"/>
            <w:vAlign w:val="center"/>
          </w:tcPr>
          <w:p>
            <w:pPr>
              <w:widowControl/>
              <w:spacing w:line="360" w:lineRule="auto"/>
              <w:jc w:val="center"/>
              <w:rPr>
                <w:rFonts w:ascii="宋体" w:hAnsi="宋体" w:cs="宋体"/>
                <w:color w:val="FFC000"/>
                <w:kern w:val="0"/>
                <w:sz w:val="24"/>
              </w:rPr>
            </w:pPr>
            <w:r>
              <w:rPr>
                <w:rFonts w:hint="eastAsia" w:ascii="宋体" w:hAnsi="宋体" w:cs="宋体"/>
                <w:color w:val="FFC000"/>
                <w:kern w:val="0"/>
                <w:sz w:val="24"/>
              </w:rPr>
              <w:t>1</w:t>
            </w:r>
          </w:p>
        </w:tc>
        <w:tc>
          <w:tcPr>
            <w:tcW w:w="850" w:type="dxa"/>
            <w:vAlign w:val="center"/>
          </w:tcPr>
          <w:p>
            <w:pPr>
              <w:widowControl/>
              <w:spacing w:line="360" w:lineRule="auto"/>
              <w:jc w:val="center"/>
              <w:rPr>
                <w:rFonts w:ascii="宋体" w:hAnsi="宋体" w:cs="宋体"/>
                <w:color w:val="FFC000"/>
                <w:kern w:val="0"/>
                <w:sz w:val="24"/>
              </w:rPr>
            </w:pPr>
            <w:r>
              <w:rPr>
                <w:rFonts w:hint="eastAsia" w:ascii="宋体" w:hAnsi="宋体" w:cs="宋体"/>
                <w:color w:val="FFC000"/>
                <w:kern w:val="0"/>
                <w:sz w:val="24"/>
              </w:rPr>
              <w:t>1</w:t>
            </w:r>
          </w:p>
        </w:tc>
        <w:tc>
          <w:tcPr>
            <w:tcW w:w="709" w:type="dxa"/>
            <w:vAlign w:val="center"/>
          </w:tcPr>
          <w:p>
            <w:pPr>
              <w:widowControl/>
              <w:spacing w:line="360" w:lineRule="auto"/>
              <w:rPr>
                <w:rFonts w:ascii="宋体" w:hAnsi="宋体" w:cs="宋体"/>
                <w:color w:val="FF6600"/>
                <w:kern w:val="0"/>
                <w:sz w:val="24"/>
              </w:rPr>
            </w:pPr>
          </w:p>
        </w:tc>
        <w:tc>
          <w:tcPr>
            <w:tcW w:w="851" w:type="dxa"/>
            <w:tcBorders>
              <w:right w:val="single" w:color="auto" w:sz="8" w:space="0"/>
            </w:tcBorders>
            <w:vAlign w:val="center"/>
          </w:tcPr>
          <w:p>
            <w:pPr>
              <w:widowControl/>
              <w:spacing w:line="360" w:lineRule="auto"/>
              <w:jc w:val="center"/>
              <w:rPr>
                <w:rFonts w:ascii="宋体" w:hAnsi="宋体" w:cs="宋体"/>
                <w:color w:val="FF6600"/>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5" w:hRule="exact"/>
          <w:jc w:val="center"/>
        </w:trPr>
        <w:tc>
          <w:tcPr>
            <w:tcW w:w="1175" w:type="dxa"/>
            <w:gridSpan w:val="5"/>
            <w:vMerge w:val="restart"/>
            <w:vAlign w:val="center"/>
          </w:tcPr>
          <w:p>
            <w:pPr>
              <w:widowControl/>
              <w:spacing w:line="360" w:lineRule="auto"/>
              <w:rPr>
                <w:rFonts w:ascii="宋体" w:cs="宋体"/>
                <w:kern w:val="0"/>
                <w:sz w:val="24"/>
              </w:rPr>
            </w:pPr>
            <w:r>
              <w:rPr>
                <w:rFonts w:hint="eastAsia" w:ascii="宋体" w:hAnsi="宋体" w:cs="宋体"/>
                <w:kern w:val="0"/>
                <w:sz w:val="24"/>
              </w:rPr>
              <w:t>专业基础课程</w:t>
            </w:r>
          </w:p>
        </w:tc>
        <w:tc>
          <w:tcPr>
            <w:tcW w:w="434" w:type="dxa"/>
            <w:gridSpan w:val="2"/>
            <w:vAlign w:val="center"/>
          </w:tcPr>
          <w:p>
            <w:pPr>
              <w:widowControl/>
              <w:spacing w:line="360" w:lineRule="auto"/>
              <w:jc w:val="center"/>
              <w:rPr>
                <w:rFonts w:ascii="宋体" w:hAnsi="宋体" w:cs="宋体"/>
                <w:kern w:val="0"/>
                <w:sz w:val="24"/>
              </w:rPr>
            </w:pPr>
            <w:r>
              <w:rPr>
                <w:rFonts w:ascii="宋体" w:hAnsi="宋体" w:cs="宋体"/>
                <w:kern w:val="0"/>
                <w:sz w:val="24"/>
              </w:rPr>
              <w:t>1</w:t>
            </w:r>
          </w:p>
        </w:tc>
        <w:tc>
          <w:tcPr>
            <w:tcW w:w="2487" w:type="dxa"/>
            <w:gridSpan w:val="3"/>
            <w:vAlign w:val="center"/>
          </w:tcPr>
          <w:p>
            <w:pPr>
              <w:widowControl/>
              <w:spacing w:line="360" w:lineRule="auto"/>
              <w:rPr>
                <w:rFonts w:ascii="宋体" w:cs="宋体"/>
                <w:color w:val="FF0000"/>
                <w:kern w:val="0"/>
                <w:sz w:val="24"/>
              </w:rPr>
            </w:pPr>
            <w:r>
              <w:rPr>
                <w:rFonts w:hint="eastAsia" w:ascii="宋体" w:hAnsi="宋体" w:cs="宋体"/>
                <w:color w:val="FF0000"/>
                <w:kern w:val="0"/>
                <w:sz w:val="24"/>
              </w:rPr>
              <w:t>电工电子技术与技能</w:t>
            </w:r>
          </w:p>
        </w:tc>
        <w:tc>
          <w:tcPr>
            <w:tcW w:w="85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116</w:t>
            </w:r>
          </w:p>
        </w:tc>
        <w:tc>
          <w:tcPr>
            <w:tcW w:w="708"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4</w:t>
            </w:r>
          </w:p>
        </w:tc>
        <w:tc>
          <w:tcPr>
            <w:tcW w:w="709" w:type="dxa"/>
            <w:vAlign w:val="center"/>
          </w:tcPr>
          <w:p>
            <w:pPr>
              <w:widowControl/>
              <w:spacing w:line="360" w:lineRule="auto"/>
              <w:ind w:firstLine="240" w:firstLineChars="100"/>
              <w:jc w:val="left"/>
              <w:rPr>
                <w:rFonts w:ascii="宋体" w:cs="宋体"/>
                <w:color w:val="FF0000"/>
                <w:kern w:val="0"/>
                <w:sz w:val="24"/>
              </w:rPr>
            </w:pPr>
            <w:r>
              <w:rPr>
                <w:rFonts w:hint="eastAsia" w:ascii="宋体" w:cs="宋体"/>
                <w:color w:val="FF0000"/>
                <w:kern w:val="0"/>
                <w:sz w:val="24"/>
              </w:rPr>
              <w:t>4</w:t>
            </w:r>
          </w:p>
        </w:tc>
        <w:tc>
          <w:tcPr>
            <w:tcW w:w="709" w:type="dxa"/>
            <w:vAlign w:val="center"/>
          </w:tcPr>
          <w:p>
            <w:pPr>
              <w:widowControl/>
              <w:spacing w:line="360" w:lineRule="auto"/>
              <w:jc w:val="center"/>
              <w:rPr>
                <w:rFonts w:ascii="宋体" w:cs="宋体"/>
                <w:kern w:val="0"/>
                <w:sz w:val="24"/>
              </w:rPr>
            </w:pPr>
          </w:p>
        </w:tc>
        <w:tc>
          <w:tcPr>
            <w:tcW w:w="850" w:type="dxa"/>
            <w:vAlign w:val="center"/>
          </w:tcPr>
          <w:p>
            <w:pPr>
              <w:widowControl/>
              <w:spacing w:line="360" w:lineRule="auto"/>
              <w:jc w:val="center"/>
              <w:rPr>
                <w:rFonts w:ascii="宋体" w:cs="宋体"/>
                <w:kern w:val="0"/>
                <w:sz w:val="24"/>
              </w:rPr>
            </w:pPr>
          </w:p>
        </w:tc>
        <w:tc>
          <w:tcPr>
            <w:tcW w:w="709" w:type="dxa"/>
            <w:vAlign w:val="center"/>
          </w:tcPr>
          <w:p>
            <w:pPr>
              <w:widowControl/>
              <w:spacing w:line="360" w:lineRule="auto"/>
              <w:jc w:val="center"/>
              <w:rPr>
                <w:rFonts w:ascii="宋体" w:cs="宋体"/>
                <w:kern w:val="0"/>
                <w:sz w:val="24"/>
              </w:rPr>
            </w:pPr>
          </w:p>
        </w:tc>
        <w:tc>
          <w:tcPr>
            <w:tcW w:w="851" w:type="dxa"/>
            <w:tcBorders>
              <w:right w:val="single" w:color="auto" w:sz="8" w:space="0"/>
            </w:tcBorders>
            <w:vAlign w:val="center"/>
          </w:tcPr>
          <w:p>
            <w:pPr>
              <w:widowControl/>
              <w:spacing w:line="360" w:lineRule="auto"/>
              <w:jc w:val="center"/>
              <w:rPr>
                <w:rFonts w:asci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9" w:hRule="exact"/>
          <w:jc w:val="center"/>
        </w:trPr>
        <w:tc>
          <w:tcPr>
            <w:tcW w:w="1175" w:type="dxa"/>
            <w:gridSpan w:val="5"/>
            <w:vMerge w:val="continue"/>
            <w:vAlign w:val="center"/>
          </w:tcPr>
          <w:p>
            <w:pPr>
              <w:widowControl/>
              <w:spacing w:line="360" w:lineRule="auto"/>
              <w:jc w:val="left"/>
              <w:rPr>
                <w:rFonts w:ascii="宋体" w:cs="宋体"/>
                <w:kern w:val="0"/>
                <w:sz w:val="24"/>
              </w:rPr>
            </w:pPr>
          </w:p>
        </w:tc>
        <w:tc>
          <w:tcPr>
            <w:tcW w:w="434" w:type="dxa"/>
            <w:gridSpan w:val="2"/>
            <w:vAlign w:val="center"/>
          </w:tcPr>
          <w:p>
            <w:pPr>
              <w:widowControl/>
              <w:spacing w:line="360" w:lineRule="auto"/>
              <w:jc w:val="center"/>
              <w:rPr>
                <w:rFonts w:ascii="宋体" w:hAnsi="宋体" w:cs="宋体"/>
                <w:kern w:val="0"/>
                <w:sz w:val="24"/>
              </w:rPr>
            </w:pPr>
            <w:r>
              <w:rPr>
                <w:rFonts w:ascii="宋体" w:hAnsi="宋体" w:cs="宋体"/>
                <w:kern w:val="0"/>
                <w:sz w:val="24"/>
              </w:rPr>
              <w:t>2</w:t>
            </w:r>
          </w:p>
        </w:tc>
        <w:tc>
          <w:tcPr>
            <w:tcW w:w="2487" w:type="dxa"/>
            <w:gridSpan w:val="3"/>
            <w:vAlign w:val="center"/>
          </w:tcPr>
          <w:p>
            <w:pPr>
              <w:widowControl/>
              <w:spacing w:line="360" w:lineRule="auto"/>
              <w:jc w:val="center"/>
              <w:rPr>
                <w:rFonts w:ascii="宋体" w:cs="宋体"/>
                <w:kern w:val="0"/>
                <w:sz w:val="24"/>
              </w:rPr>
            </w:pPr>
            <w:r>
              <w:rPr>
                <w:rFonts w:hint="eastAsia" w:ascii="宋体" w:hAnsi="宋体" w:cs="宋体"/>
                <w:kern w:val="0"/>
                <w:sz w:val="24"/>
              </w:rPr>
              <w:t>机械制图</w:t>
            </w:r>
          </w:p>
        </w:tc>
        <w:tc>
          <w:tcPr>
            <w:tcW w:w="85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172</w:t>
            </w:r>
          </w:p>
        </w:tc>
        <w:tc>
          <w:tcPr>
            <w:tcW w:w="708" w:type="dxa"/>
            <w:vAlign w:val="center"/>
          </w:tcPr>
          <w:p>
            <w:pPr>
              <w:widowControl/>
              <w:spacing w:line="360" w:lineRule="auto"/>
              <w:jc w:val="center"/>
              <w:rPr>
                <w:rFonts w:ascii="宋体" w:hAnsi="宋体" w:cs="宋体"/>
                <w:color w:val="FF0000"/>
                <w:kern w:val="0"/>
                <w:sz w:val="24"/>
              </w:rPr>
            </w:pPr>
            <w:r>
              <w:rPr>
                <w:rFonts w:ascii="宋体" w:hAnsi="宋体" w:cs="宋体"/>
                <w:color w:val="FF0000"/>
                <w:kern w:val="0"/>
                <w:sz w:val="24"/>
              </w:rPr>
              <w:t>4</w:t>
            </w:r>
          </w:p>
        </w:tc>
        <w:tc>
          <w:tcPr>
            <w:tcW w:w="709" w:type="dxa"/>
            <w:vAlign w:val="center"/>
          </w:tcPr>
          <w:p>
            <w:pPr>
              <w:widowControl/>
              <w:spacing w:line="360" w:lineRule="auto"/>
              <w:jc w:val="center"/>
              <w:rPr>
                <w:rFonts w:ascii="宋体" w:hAnsi="宋体" w:cs="宋体"/>
                <w:color w:val="FF0000"/>
                <w:kern w:val="0"/>
                <w:sz w:val="24"/>
              </w:rPr>
            </w:pPr>
            <w:r>
              <w:rPr>
                <w:rFonts w:ascii="宋体" w:hAnsi="宋体" w:cs="宋体"/>
                <w:color w:val="FF0000"/>
                <w:kern w:val="0"/>
                <w:sz w:val="24"/>
              </w:rPr>
              <w:t>4</w:t>
            </w:r>
          </w:p>
        </w:tc>
        <w:tc>
          <w:tcPr>
            <w:tcW w:w="709"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4</w:t>
            </w:r>
          </w:p>
        </w:tc>
        <w:tc>
          <w:tcPr>
            <w:tcW w:w="850" w:type="dxa"/>
            <w:vAlign w:val="center"/>
          </w:tcPr>
          <w:p>
            <w:pPr>
              <w:widowControl/>
              <w:spacing w:line="360" w:lineRule="auto"/>
              <w:jc w:val="center"/>
              <w:rPr>
                <w:rFonts w:ascii="宋体" w:hAnsi="宋体" w:cs="宋体"/>
                <w:kern w:val="0"/>
                <w:sz w:val="24"/>
              </w:rPr>
            </w:pPr>
          </w:p>
        </w:tc>
        <w:tc>
          <w:tcPr>
            <w:tcW w:w="709" w:type="dxa"/>
            <w:vAlign w:val="center"/>
          </w:tcPr>
          <w:p>
            <w:pPr>
              <w:widowControl/>
              <w:spacing w:line="360" w:lineRule="auto"/>
              <w:jc w:val="center"/>
              <w:rPr>
                <w:rFonts w:ascii="宋体" w:hAnsi="宋体" w:cs="宋体"/>
                <w:kern w:val="0"/>
                <w:sz w:val="24"/>
              </w:rPr>
            </w:pPr>
          </w:p>
        </w:tc>
        <w:tc>
          <w:tcPr>
            <w:tcW w:w="851" w:type="dxa"/>
            <w:tcBorders>
              <w:right w:val="single" w:color="auto" w:sz="8" w:space="0"/>
            </w:tcBorders>
            <w:vAlign w:val="center"/>
          </w:tcPr>
          <w:p>
            <w:pPr>
              <w:widowControl/>
              <w:spacing w:line="360" w:lineRule="auto"/>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3" w:hRule="exact"/>
          <w:jc w:val="center"/>
        </w:trPr>
        <w:tc>
          <w:tcPr>
            <w:tcW w:w="1175" w:type="dxa"/>
            <w:gridSpan w:val="5"/>
            <w:vMerge w:val="continue"/>
            <w:vAlign w:val="center"/>
          </w:tcPr>
          <w:p>
            <w:pPr>
              <w:widowControl/>
              <w:spacing w:line="360" w:lineRule="auto"/>
              <w:jc w:val="left"/>
              <w:rPr>
                <w:rFonts w:ascii="宋体" w:cs="宋体"/>
                <w:kern w:val="0"/>
                <w:sz w:val="24"/>
              </w:rPr>
            </w:pPr>
          </w:p>
        </w:tc>
        <w:tc>
          <w:tcPr>
            <w:tcW w:w="434"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2487" w:type="dxa"/>
            <w:gridSpan w:val="3"/>
            <w:vAlign w:val="center"/>
          </w:tcPr>
          <w:p>
            <w:pPr>
              <w:widowControl/>
              <w:spacing w:line="360" w:lineRule="auto"/>
              <w:jc w:val="center"/>
              <w:rPr>
                <w:rFonts w:ascii="宋体" w:hAnsi="宋体" w:cs="宋体"/>
                <w:kern w:val="0"/>
                <w:sz w:val="24"/>
              </w:rPr>
            </w:pPr>
            <w:r>
              <w:rPr>
                <w:rFonts w:hint="eastAsia" w:ascii="宋体" w:hAnsi="宋体" w:cs="宋体"/>
                <w:kern w:val="0"/>
                <w:sz w:val="24"/>
              </w:rPr>
              <w:t>机械基础</w:t>
            </w:r>
          </w:p>
        </w:tc>
        <w:tc>
          <w:tcPr>
            <w:tcW w:w="85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116</w:t>
            </w:r>
          </w:p>
        </w:tc>
        <w:tc>
          <w:tcPr>
            <w:tcW w:w="708"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4</w:t>
            </w:r>
          </w:p>
        </w:tc>
        <w:tc>
          <w:tcPr>
            <w:tcW w:w="709"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4</w:t>
            </w:r>
          </w:p>
        </w:tc>
        <w:tc>
          <w:tcPr>
            <w:tcW w:w="709" w:type="dxa"/>
            <w:vAlign w:val="center"/>
          </w:tcPr>
          <w:p>
            <w:pPr>
              <w:widowControl/>
              <w:spacing w:line="360" w:lineRule="auto"/>
              <w:jc w:val="center"/>
              <w:rPr>
                <w:rFonts w:ascii="宋体" w:hAnsi="宋体" w:cs="宋体"/>
                <w:color w:val="FF0000"/>
                <w:kern w:val="0"/>
                <w:sz w:val="24"/>
              </w:rPr>
            </w:pPr>
          </w:p>
        </w:tc>
        <w:tc>
          <w:tcPr>
            <w:tcW w:w="850" w:type="dxa"/>
            <w:vAlign w:val="center"/>
          </w:tcPr>
          <w:p>
            <w:pPr>
              <w:widowControl/>
              <w:spacing w:line="360" w:lineRule="auto"/>
              <w:jc w:val="center"/>
              <w:rPr>
                <w:rFonts w:ascii="宋体" w:hAnsi="宋体" w:cs="宋体"/>
                <w:kern w:val="0"/>
                <w:sz w:val="24"/>
              </w:rPr>
            </w:pPr>
          </w:p>
        </w:tc>
        <w:tc>
          <w:tcPr>
            <w:tcW w:w="709" w:type="dxa"/>
            <w:vAlign w:val="center"/>
          </w:tcPr>
          <w:p>
            <w:pPr>
              <w:widowControl/>
              <w:spacing w:line="360" w:lineRule="auto"/>
              <w:jc w:val="center"/>
              <w:rPr>
                <w:rFonts w:ascii="宋体" w:hAnsi="宋体" w:cs="宋体"/>
                <w:kern w:val="0"/>
                <w:sz w:val="24"/>
              </w:rPr>
            </w:pPr>
          </w:p>
        </w:tc>
        <w:tc>
          <w:tcPr>
            <w:tcW w:w="851" w:type="dxa"/>
            <w:tcBorders>
              <w:right w:val="single" w:color="auto" w:sz="8" w:space="0"/>
            </w:tcBorders>
            <w:vAlign w:val="center"/>
          </w:tcPr>
          <w:p>
            <w:pPr>
              <w:widowControl/>
              <w:spacing w:line="360" w:lineRule="auto"/>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7" w:hRule="exact"/>
          <w:jc w:val="center"/>
        </w:trPr>
        <w:tc>
          <w:tcPr>
            <w:tcW w:w="1175" w:type="dxa"/>
            <w:gridSpan w:val="5"/>
            <w:vMerge w:val="continue"/>
            <w:vAlign w:val="center"/>
          </w:tcPr>
          <w:p>
            <w:pPr>
              <w:widowControl/>
              <w:spacing w:line="360" w:lineRule="auto"/>
              <w:jc w:val="left"/>
              <w:rPr>
                <w:rFonts w:ascii="宋体" w:cs="宋体"/>
                <w:kern w:val="0"/>
                <w:sz w:val="24"/>
              </w:rPr>
            </w:pPr>
          </w:p>
        </w:tc>
        <w:tc>
          <w:tcPr>
            <w:tcW w:w="434"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4</w:t>
            </w:r>
          </w:p>
        </w:tc>
        <w:tc>
          <w:tcPr>
            <w:tcW w:w="2487" w:type="dxa"/>
            <w:gridSpan w:val="3"/>
            <w:vAlign w:val="center"/>
          </w:tcPr>
          <w:p>
            <w:pPr>
              <w:widowControl/>
              <w:spacing w:line="360" w:lineRule="auto"/>
              <w:jc w:val="center"/>
              <w:rPr>
                <w:rFonts w:ascii="宋体" w:cs="宋体"/>
                <w:color w:val="FF0000"/>
                <w:kern w:val="0"/>
                <w:sz w:val="24"/>
              </w:rPr>
            </w:pPr>
            <w:r>
              <w:rPr>
                <w:rFonts w:hint="eastAsia" w:ascii="宋体" w:cs="宋体"/>
                <w:color w:val="FF0000"/>
                <w:kern w:val="0"/>
                <w:sz w:val="24"/>
              </w:rPr>
              <w:t>钳工</w:t>
            </w:r>
          </w:p>
        </w:tc>
        <w:tc>
          <w:tcPr>
            <w:tcW w:w="851" w:type="dxa"/>
            <w:vAlign w:val="center"/>
          </w:tcPr>
          <w:p>
            <w:pPr>
              <w:widowControl/>
              <w:spacing w:line="360" w:lineRule="auto"/>
              <w:rPr>
                <w:rFonts w:ascii="宋体" w:hAnsi="宋体" w:cs="宋体"/>
                <w:color w:val="FF0000"/>
                <w:kern w:val="0"/>
                <w:sz w:val="24"/>
              </w:rPr>
            </w:pPr>
            <w:r>
              <w:rPr>
                <w:rFonts w:hint="eastAsia" w:ascii="宋体" w:hAnsi="宋体" w:cs="宋体"/>
                <w:color w:val="FF0000"/>
                <w:kern w:val="0"/>
                <w:sz w:val="24"/>
              </w:rPr>
              <w:t>26</w:t>
            </w:r>
          </w:p>
        </w:tc>
        <w:tc>
          <w:tcPr>
            <w:tcW w:w="708" w:type="dxa"/>
            <w:vAlign w:val="center"/>
          </w:tcPr>
          <w:p>
            <w:pPr>
              <w:widowControl/>
              <w:spacing w:line="360" w:lineRule="auto"/>
              <w:jc w:val="center"/>
              <w:rPr>
                <w:rFonts w:ascii="宋体" w:cs="宋体"/>
                <w:color w:val="FF0000"/>
                <w:kern w:val="0"/>
                <w:sz w:val="24"/>
              </w:rPr>
            </w:pPr>
          </w:p>
        </w:tc>
        <w:tc>
          <w:tcPr>
            <w:tcW w:w="709" w:type="dxa"/>
            <w:vAlign w:val="center"/>
          </w:tcPr>
          <w:p>
            <w:pPr>
              <w:widowControl/>
              <w:spacing w:line="360" w:lineRule="auto"/>
              <w:jc w:val="center"/>
              <w:rPr>
                <w:rFonts w:ascii="宋体" w:cs="宋体"/>
                <w:color w:val="FF0000"/>
                <w:kern w:val="0"/>
                <w:sz w:val="24"/>
              </w:rPr>
            </w:pPr>
          </w:p>
        </w:tc>
        <w:tc>
          <w:tcPr>
            <w:tcW w:w="709" w:type="dxa"/>
            <w:vAlign w:val="center"/>
          </w:tcPr>
          <w:p>
            <w:pPr>
              <w:widowControl/>
              <w:spacing w:line="360" w:lineRule="auto"/>
              <w:jc w:val="center"/>
              <w:rPr>
                <w:rFonts w:ascii="宋体" w:cs="宋体"/>
                <w:color w:val="FF0000"/>
                <w:kern w:val="0"/>
                <w:sz w:val="24"/>
              </w:rPr>
            </w:pPr>
          </w:p>
        </w:tc>
        <w:tc>
          <w:tcPr>
            <w:tcW w:w="850"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2</w:t>
            </w:r>
          </w:p>
        </w:tc>
        <w:tc>
          <w:tcPr>
            <w:tcW w:w="709" w:type="dxa"/>
            <w:vAlign w:val="center"/>
          </w:tcPr>
          <w:p>
            <w:pPr>
              <w:widowControl/>
              <w:spacing w:line="360" w:lineRule="auto"/>
              <w:jc w:val="center"/>
              <w:rPr>
                <w:rFonts w:ascii="宋体" w:hAnsi="宋体" w:cs="宋体"/>
                <w:kern w:val="0"/>
                <w:sz w:val="24"/>
              </w:rPr>
            </w:pPr>
          </w:p>
        </w:tc>
        <w:tc>
          <w:tcPr>
            <w:tcW w:w="851" w:type="dxa"/>
            <w:tcBorders>
              <w:right w:val="single" w:color="auto" w:sz="8" w:space="0"/>
            </w:tcBorders>
            <w:vAlign w:val="center"/>
          </w:tcPr>
          <w:p>
            <w:pPr>
              <w:widowControl/>
              <w:spacing w:line="360" w:lineRule="auto"/>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3" w:hRule="exact"/>
          <w:jc w:val="center"/>
        </w:trPr>
        <w:tc>
          <w:tcPr>
            <w:tcW w:w="1175" w:type="dxa"/>
            <w:gridSpan w:val="5"/>
            <w:vMerge w:val="continue"/>
            <w:vAlign w:val="center"/>
          </w:tcPr>
          <w:p>
            <w:pPr>
              <w:widowControl/>
              <w:spacing w:line="360" w:lineRule="auto"/>
              <w:jc w:val="left"/>
              <w:rPr>
                <w:rFonts w:ascii="宋体" w:cs="宋体"/>
                <w:kern w:val="0"/>
                <w:sz w:val="24"/>
              </w:rPr>
            </w:pPr>
          </w:p>
        </w:tc>
        <w:tc>
          <w:tcPr>
            <w:tcW w:w="434"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5</w:t>
            </w:r>
          </w:p>
        </w:tc>
        <w:tc>
          <w:tcPr>
            <w:tcW w:w="2487" w:type="dxa"/>
            <w:gridSpan w:val="3"/>
            <w:vAlign w:val="center"/>
          </w:tcPr>
          <w:p>
            <w:pPr>
              <w:widowControl/>
              <w:spacing w:line="360" w:lineRule="auto"/>
              <w:jc w:val="center"/>
              <w:rPr>
                <w:rFonts w:ascii="宋体" w:cs="宋体"/>
                <w:color w:val="FF0000"/>
                <w:kern w:val="0"/>
                <w:sz w:val="24"/>
              </w:rPr>
            </w:pPr>
            <w:r>
              <w:rPr>
                <w:rFonts w:hint="eastAsia" w:ascii="宋体" w:hAnsi="宋体" w:cs="宋体"/>
                <w:color w:val="FF0000"/>
                <w:kern w:val="0"/>
                <w:sz w:val="24"/>
              </w:rPr>
              <w:t>电器及PLC控制技术</w:t>
            </w:r>
          </w:p>
        </w:tc>
        <w:tc>
          <w:tcPr>
            <w:tcW w:w="851"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108</w:t>
            </w:r>
          </w:p>
        </w:tc>
        <w:tc>
          <w:tcPr>
            <w:tcW w:w="708" w:type="dxa"/>
            <w:vAlign w:val="center"/>
          </w:tcPr>
          <w:p>
            <w:pPr>
              <w:widowControl/>
              <w:spacing w:line="360" w:lineRule="auto"/>
              <w:jc w:val="center"/>
              <w:rPr>
                <w:rFonts w:ascii="宋体" w:hAnsi="宋体" w:cs="宋体"/>
                <w:color w:val="FF0000"/>
                <w:kern w:val="0"/>
                <w:sz w:val="24"/>
              </w:rPr>
            </w:pPr>
          </w:p>
        </w:tc>
        <w:tc>
          <w:tcPr>
            <w:tcW w:w="709" w:type="dxa"/>
            <w:vAlign w:val="center"/>
          </w:tcPr>
          <w:p>
            <w:pPr>
              <w:widowControl/>
              <w:spacing w:line="360" w:lineRule="auto"/>
              <w:jc w:val="center"/>
              <w:rPr>
                <w:rFonts w:ascii="宋体" w:hAnsi="宋体" w:cs="宋体"/>
                <w:color w:val="FF0000"/>
                <w:kern w:val="0"/>
                <w:sz w:val="24"/>
              </w:rPr>
            </w:pPr>
          </w:p>
        </w:tc>
        <w:tc>
          <w:tcPr>
            <w:tcW w:w="709"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4</w:t>
            </w:r>
          </w:p>
        </w:tc>
        <w:tc>
          <w:tcPr>
            <w:tcW w:w="850"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4</w:t>
            </w:r>
          </w:p>
        </w:tc>
        <w:tc>
          <w:tcPr>
            <w:tcW w:w="709" w:type="dxa"/>
            <w:vAlign w:val="center"/>
          </w:tcPr>
          <w:p>
            <w:pPr>
              <w:widowControl/>
              <w:spacing w:line="360" w:lineRule="auto"/>
              <w:jc w:val="center"/>
              <w:rPr>
                <w:rFonts w:ascii="宋体" w:hAnsi="宋体" w:cs="宋体"/>
                <w:kern w:val="0"/>
                <w:sz w:val="24"/>
              </w:rPr>
            </w:pPr>
          </w:p>
        </w:tc>
        <w:tc>
          <w:tcPr>
            <w:tcW w:w="851" w:type="dxa"/>
            <w:tcBorders>
              <w:right w:val="single" w:color="auto" w:sz="8" w:space="0"/>
            </w:tcBorders>
            <w:vAlign w:val="center"/>
          </w:tcPr>
          <w:p>
            <w:pPr>
              <w:widowControl/>
              <w:spacing w:line="360" w:lineRule="auto"/>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5" w:hRule="exact"/>
          <w:jc w:val="center"/>
        </w:trPr>
        <w:tc>
          <w:tcPr>
            <w:tcW w:w="1175" w:type="dxa"/>
            <w:gridSpan w:val="5"/>
            <w:vMerge w:val="continue"/>
            <w:vAlign w:val="center"/>
          </w:tcPr>
          <w:p>
            <w:pPr>
              <w:widowControl/>
              <w:spacing w:line="360" w:lineRule="auto"/>
              <w:jc w:val="left"/>
              <w:rPr>
                <w:rFonts w:ascii="宋体" w:cs="宋体"/>
                <w:kern w:val="0"/>
                <w:sz w:val="24"/>
              </w:rPr>
            </w:pPr>
          </w:p>
        </w:tc>
        <w:tc>
          <w:tcPr>
            <w:tcW w:w="434"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6</w:t>
            </w:r>
          </w:p>
        </w:tc>
        <w:tc>
          <w:tcPr>
            <w:tcW w:w="2487" w:type="dxa"/>
            <w:gridSpan w:val="3"/>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电气焊</w:t>
            </w:r>
          </w:p>
        </w:tc>
        <w:tc>
          <w:tcPr>
            <w:tcW w:w="851"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108</w:t>
            </w:r>
          </w:p>
        </w:tc>
        <w:tc>
          <w:tcPr>
            <w:tcW w:w="708" w:type="dxa"/>
            <w:vAlign w:val="center"/>
          </w:tcPr>
          <w:p>
            <w:pPr>
              <w:widowControl/>
              <w:spacing w:line="360" w:lineRule="auto"/>
              <w:jc w:val="center"/>
              <w:rPr>
                <w:rFonts w:ascii="宋体" w:hAnsi="宋体" w:cs="宋体"/>
                <w:color w:val="FF0000"/>
                <w:kern w:val="0"/>
                <w:sz w:val="24"/>
              </w:rPr>
            </w:pPr>
          </w:p>
        </w:tc>
        <w:tc>
          <w:tcPr>
            <w:tcW w:w="709" w:type="dxa"/>
            <w:vAlign w:val="center"/>
          </w:tcPr>
          <w:p>
            <w:pPr>
              <w:widowControl/>
              <w:spacing w:line="360" w:lineRule="auto"/>
              <w:jc w:val="center"/>
              <w:rPr>
                <w:rFonts w:ascii="宋体" w:hAnsi="宋体" w:cs="宋体"/>
                <w:color w:val="FF0000"/>
                <w:kern w:val="0"/>
                <w:sz w:val="24"/>
              </w:rPr>
            </w:pPr>
          </w:p>
        </w:tc>
        <w:tc>
          <w:tcPr>
            <w:tcW w:w="709"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4</w:t>
            </w:r>
          </w:p>
        </w:tc>
        <w:tc>
          <w:tcPr>
            <w:tcW w:w="850"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4</w:t>
            </w:r>
          </w:p>
        </w:tc>
        <w:tc>
          <w:tcPr>
            <w:tcW w:w="709" w:type="dxa"/>
            <w:vAlign w:val="center"/>
          </w:tcPr>
          <w:p>
            <w:pPr>
              <w:widowControl/>
              <w:spacing w:line="360" w:lineRule="auto"/>
              <w:jc w:val="center"/>
              <w:rPr>
                <w:rFonts w:ascii="宋体" w:hAnsi="宋体" w:cs="宋体"/>
                <w:kern w:val="0"/>
                <w:sz w:val="24"/>
              </w:rPr>
            </w:pPr>
          </w:p>
        </w:tc>
        <w:tc>
          <w:tcPr>
            <w:tcW w:w="851" w:type="dxa"/>
            <w:tcBorders>
              <w:right w:val="single" w:color="auto" w:sz="8" w:space="0"/>
            </w:tcBorders>
            <w:vAlign w:val="center"/>
          </w:tcPr>
          <w:p>
            <w:pPr>
              <w:widowControl/>
              <w:spacing w:line="360" w:lineRule="auto"/>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0" w:hRule="exact"/>
          <w:jc w:val="center"/>
        </w:trPr>
        <w:tc>
          <w:tcPr>
            <w:tcW w:w="1175" w:type="dxa"/>
            <w:gridSpan w:val="5"/>
            <w:vMerge w:val="continue"/>
            <w:vAlign w:val="center"/>
          </w:tcPr>
          <w:p>
            <w:pPr>
              <w:widowControl/>
              <w:spacing w:line="360" w:lineRule="auto"/>
              <w:jc w:val="left"/>
              <w:rPr>
                <w:rFonts w:ascii="宋体" w:cs="宋体"/>
                <w:kern w:val="0"/>
                <w:sz w:val="24"/>
              </w:rPr>
            </w:pPr>
          </w:p>
        </w:tc>
        <w:tc>
          <w:tcPr>
            <w:tcW w:w="434"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7</w:t>
            </w:r>
          </w:p>
        </w:tc>
        <w:tc>
          <w:tcPr>
            <w:tcW w:w="2487" w:type="dxa"/>
            <w:gridSpan w:val="3"/>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1+X数控技术</w:t>
            </w:r>
          </w:p>
        </w:tc>
        <w:tc>
          <w:tcPr>
            <w:tcW w:w="851"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84</w:t>
            </w:r>
          </w:p>
        </w:tc>
        <w:tc>
          <w:tcPr>
            <w:tcW w:w="708" w:type="dxa"/>
            <w:vAlign w:val="center"/>
          </w:tcPr>
          <w:p>
            <w:pPr>
              <w:widowControl/>
              <w:spacing w:line="360" w:lineRule="auto"/>
              <w:jc w:val="center"/>
              <w:rPr>
                <w:rFonts w:ascii="宋体" w:hAnsi="宋体" w:cs="宋体"/>
                <w:color w:val="FF0000"/>
                <w:kern w:val="0"/>
                <w:sz w:val="24"/>
              </w:rPr>
            </w:pPr>
          </w:p>
        </w:tc>
        <w:tc>
          <w:tcPr>
            <w:tcW w:w="709" w:type="dxa"/>
            <w:vAlign w:val="center"/>
          </w:tcPr>
          <w:p>
            <w:pPr>
              <w:widowControl/>
              <w:spacing w:line="360" w:lineRule="auto"/>
              <w:jc w:val="center"/>
              <w:rPr>
                <w:rFonts w:ascii="宋体" w:hAnsi="宋体" w:cs="宋体"/>
                <w:color w:val="FF0000"/>
                <w:kern w:val="0"/>
                <w:sz w:val="24"/>
              </w:rPr>
            </w:pPr>
          </w:p>
        </w:tc>
        <w:tc>
          <w:tcPr>
            <w:tcW w:w="709"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6</w:t>
            </w:r>
          </w:p>
        </w:tc>
        <w:tc>
          <w:tcPr>
            <w:tcW w:w="850" w:type="dxa"/>
            <w:vAlign w:val="center"/>
          </w:tcPr>
          <w:p>
            <w:pPr>
              <w:widowControl/>
              <w:spacing w:line="360" w:lineRule="auto"/>
              <w:jc w:val="center"/>
              <w:rPr>
                <w:rFonts w:ascii="宋体" w:hAnsi="宋体" w:cs="宋体"/>
                <w:color w:val="FF0000"/>
                <w:kern w:val="0"/>
                <w:sz w:val="24"/>
              </w:rPr>
            </w:pPr>
          </w:p>
        </w:tc>
        <w:tc>
          <w:tcPr>
            <w:tcW w:w="709" w:type="dxa"/>
            <w:vAlign w:val="center"/>
          </w:tcPr>
          <w:p>
            <w:pPr>
              <w:widowControl/>
              <w:spacing w:line="360" w:lineRule="auto"/>
              <w:jc w:val="center"/>
              <w:rPr>
                <w:rFonts w:ascii="宋体" w:hAnsi="宋体" w:cs="宋体"/>
                <w:kern w:val="0"/>
                <w:sz w:val="24"/>
              </w:rPr>
            </w:pPr>
          </w:p>
        </w:tc>
        <w:tc>
          <w:tcPr>
            <w:tcW w:w="851" w:type="dxa"/>
            <w:tcBorders>
              <w:right w:val="single" w:color="auto" w:sz="8" w:space="0"/>
            </w:tcBorders>
            <w:vAlign w:val="center"/>
          </w:tcPr>
          <w:p>
            <w:pPr>
              <w:widowControl/>
              <w:spacing w:line="360" w:lineRule="auto"/>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82" w:hRule="exact"/>
          <w:jc w:val="center"/>
        </w:trPr>
        <w:tc>
          <w:tcPr>
            <w:tcW w:w="1175" w:type="dxa"/>
            <w:gridSpan w:val="5"/>
            <w:vMerge w:val="continue"/>
            <w:vAlign w:val="center"/>
          </w:tcPr>
          <w:p>
            <w:pPr>
              <w:widowControl/>
              <w:spacing w:line="360" w:lineRule="auto"/>
              <w:jc w:val="left"/>
              <w:rPr>
                <w:rFonts w:ascii="宋体" w:cs="宋体"/>
                <w:kern w:val="0"/>
                <w:sz w:val="24"/>
              </w:rPr>
            </w:pPr>
          </w:p>
        </w:tc>
        <w:tc>
          <w:tcPr>
            <w:tcW w:w="434" w:type="dxa"/>
            <w:gridSpan w:val="2"/>
            <w:vAlign w:val="center"/>
          </w:tcPr>
          <w:p>
            <w:pPr>
              <w:widowControl/>
              <w:spacing w:line="360" w:lineRule="auto"/>
              <w:jc w:val="center"/>
              <w:rPr>
                <w:rFonts w:ascii="宋体" w:hAnsi="宋体" w:cs="宋体"/>
                <w:kern w:val="0"/>
                <w:sz w:val="24"/>
              </w:rPr>
            </w:pPr>
            <w:r>
              <w:rPr>
                <w:rFonts w:hint="eastAsia" w:ascii="宋体" w:hAnsi="宋体" w:cs="宋体"/>
                <w:kern w:val="0"/>
                <w:sz w:val="24"/>
              </w:rPr>
              <w:t>8</w:t>
            </w:r>
          </w:p>
        </w:tc>
        <w:tc>
          <w:tcPr>
            <w:tcW w:w="2487" w:type="dxa"/>
            <w:gridSpan w:val="3"/>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金属工艺学</w:t>
            </w:r>
          </w:p>
        </w:tc>
        <w:tc>
          <w:tcPr>
            <w:tcW w:w="851"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52</w:t>
            </w:r>
          </w:p>
        </w:tc>
        <w:tc>
          <w:tcPr>
            <w:tcW w:w="708" w:type="dxa"/>
            <w:vAlign w:val="center"/>
          </w:tcPr>
          <w:p>
            <w:pPr>
              <w:widowControl/>
              <w:spacing w:line="360" w:lineRule="auto"/>
              <w:jc w:val="center"/>
              <w:rPr>
                <w:rFonts w:ascii="宋体" w:hAnsi="宋体" w:cs="宋体"/>
                <w:color w:val="FF0000"/>
                <w:kern w:val="0"/>
                <w:sz w:val="24"/>
              </w:rPr>
            </w:pPr>
          </w:p>
        </w:tc>
        <w:tc>
          <w:tcPr>
            <w:tcW w:w="709" w:type="dxa"/>
            <w:vAlign w:val="center"/>
          </w:tcPr>
          <w:p>
            <w:pPr>
              <w:widowControl/>
              <w:spacing w:line="360" w:lineRule="auto"/>
              <w:jc w:val="center"/>
              <w:rPr>
                <w:rFonts w:ascii="宋体" w:hAnsi="宋体" w:cs="宋体"/>
                <w:color w:val="FF0000"/>
                <w:kern w:val="0"/>
                <w:sz w:val="24"/>
              </w:rPr>
            </w:pPr>
          </w:p>
        </w:tc>
        <w:tc>
          <w:tcPr>
            <w:tcW w:w="709" w:type="dxa"/>
            <w:vAlign w:val="center"/>
          </w:tcPr>
          <w:p>
            <w:pPr>
              <w:widowControl/>
              <w:spacing w:line="360" w:lineRule="auto"/>
              <w:jc w:val="center"/>
              <w:rPr>
                <w:rFonts w:ascii="宋体" w:hAnsi="宋体" w:cs="宋体"/>
                <w:color w:val="FF0000"/>
                <w:kern w:val="0"/>
                <w:sz w:val="24"/>
              </w:rPr>
            </w:pPr>
          </w:p>
        </w:tc>
        <w:tc>
          <w:tcPr>
            <w:tcW w:w="850" w:type="dxa"/>
            <w:vAlign w:val="center"/>
          </w:tcPr>
          <w:p>
            <w:pPr>
              <w:widowControl/>
              <w:spacing w:line="360" w:lineRule="auto"/>
              <w:jc w:val="center"/>
              <w:rPr>
                <w:rFonts w:ascii="宋体" w:hAnsi="宋体" w:cs="宋体"/>
                <w:color w:val="FF0000"/>
                <w:kern w:val="0"/>
                <w:sz w:val="24"/>
              </w:rPr>
            </w:pPr>
          </w:p>
        </w:tc>
        <w:tc>
          <w:tcPr>
            <w:tcW w:w="709"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4</w:t>
            </w:r>
          </w:p>
        </w:tc>
        <w:tc>
          <w:tcPr>
            <w:tcW w:w="851" w:type="dxa"/>
            <w:tcBorders>
              <w:right w:val="single" w:color="auto" w:sz="8" w:space="0"/>
            </w:tcBorders>
            <w:vAlign w:val="center"/>
          </w:tcPr>
          <w:p>
            <w:pPr>
              <w:widowControl/>
              <w:spacing w:line="360" w:lineRule="auto"/>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4" w:hRule="exact"/>
          <w:jc w:val="center"/>
        </w:trPr>
        <w:tc>
          <w:tcPr>
            <w:tcW w:w="1175" w:type="dxa"/>
            <w:gridSpan w:val="5"/>
            <w:vMerge w:val="continue"/>
            <w:vAlign w:val="center"/>
          </w:tcPr>
          <w:p>
            <w:pPr>
              <w:widowControl/>
              <w:spacing w:line="360" w:lineRule="auto"/>
              <w:jc w:val="left"/>
              <w:rPr>
                <w:rFonts w:ascii="宋体" w:cs="宋体"/>
                <w:kern w:val="0"/>
                <w:sz w:val="24"/>
              </w:rPr>
            </w:pPr>
          </w:p>
        </w:tc>
        <w:tc>
          <w:tcPr>
            <w:tcW w:w="2921" w:type="dxa"/>
            <w:gridSpan w:val="5"/>
            <w:vAlign w:val="center"/>
          </w:tcPr>
          <w:p>
            <w:pPr>
              <w:widowControl/>
              <w:spacing w:line="360" w:lineRule="auto"/>
              <w:jc w:val="center"/>
              <w:rPr>
                <w:rFonts w:ascii="宋体" w:cs="宋体"/>
                <w:color w:val="FF6600"/>
                <w:kern w:val="0"/>
                <w:szCs w:val="21"/>
              </w:rPr>
            </w:pPr>
            <w:r>
              <w:rPr>
                <w:rFonts w:hint="eastAsia" w:ascii="宋体" w:hAnsi="宋体" w:cs="宋体"/>
                <w:color w:val="FF6600"/>
                <w:kern w:val="0"/>
                <w:szCs w:val="21"/>
              </w:rPr>
              <w:t>小计（占总学时比例21.96</w:t>
            </w:r>
            <w:r>
              <w:rPr>
                <w:rFonts w:ascii="宋体" w:hAnsi="宋体" w:cs="宋体"/>
                <w:color w:val="FF6600"/>
                <w:kern w:val="0"/>
                <w:szCs w:val="21"/>
              </w:rPr>
              <w:t>%</w:t>
            </w:r>
            <w:r>
              <w:rPr>
                <w:rFonts w:hint="eastAsia" w:ascii="宋体" w:hAnsi="宋体" w:cs="宋体"/>
                <w:color w:val="FF6600"/>
                <w:kern w:val="0"/>
                <w:szCs w:val="21"/>
              </w:rPr>
              <w:t>）</w:t>
            </w:r>
          </w:p>
        </w:tc>
        <w:tc>
          <w:tcPr>
            <w:tcW w:w="851" w:type="dxa"/>
            <w:vAlign w:val="center"/>
          </w:tcPr>
          <w:p>
            <w:pPr>
              <w:widowControl/>
              <w:spacing w:line="360" w:lineRule="auto"/>
              <w:jc w:val="center"/>
              <w:rPr>
                <w:rFonts w:ascii="宋体" w:hAnsi="宋体" w:cs="宋体"/>
                <w:color w:val="FF6600"/>
                <w:kern w:val="0"/>
                <w:sz w:val="24"/>
              </w:rPr>
            </w:pPr>
            <w:r>
              <w:rPr>
                <w:rFonts w:hint="eastAsia" w:ascii="宋体" w:hAnsi="宋体" w:cs="宋体"/>
                <w:color w:val="FF6600"/>
                <w:kern w:val="0"/>
                <w:sz w:val="24"/>
              </w:rPr>
              <w:t>700</w:t>
            </w:r>
          </w:p>
        </w:tc>
        <w:tc>
          <w:tcPr>
            <w:tcW w:w="708" w:type="dxa"/>
            <w:vAlign w:val="center"/>
          </w:tcPr>
          <w:p>
            <w:pPr>
              <w:widowControl/>
              <w:spacing w:line="360" w:lineRule="auto"/>
              <w:jc w:val="center"/>
              <w:rPr>
                <w:rFonts w:ascii="宋体" w:hAnsi="宋体" w:cs="宋体"/>
                <w:color w:val="FF6600"/>
                <w:kern w:val="0"/>
                <w:sz w:val="24"/>
              </w:rPr>
            </w:pPr>
            <w:r>
              <w:rPr>
                <w:rFonts w:hint="eastAsia" w:ascii="宋体" w:hAnsi="宋体" w:cs="宋体"/>
                <w:color w:val="FF6600"/>
                <w:kern w:val="0"/>
                <w:sz w:val="24"/>
              </w:rPr>
              <w:t>12</w:t>
            </w:r>
          </w:p>
        </w:tc>
        <w:tc>
          <w:tcPr>
            <w:tcW w:w="709" w:type="dxa"/>
            <w:vAlign w:val="center"/>
          </w:tcPr>
          <w:p>
            <w:pPr>
              <w:widowControl/>
              <w:spacing w:line="360" w:lineRule="auto"/>
              <w:jc w:val="center"/>
              <w:rPr>
                <w:rFonts w:ascii="宋体" w:hAnsi="宋体" w:cs="宋体"/>
                <w:color w:val="FF6600"/>
                <w:kern w:val="0"/>
                <w:sz w:val="24"/>
              </w:rPr>
            </w:pPr>
            <w:r>
              <w:rPr>
                <w:rFonts w:hint="eastAsia" w:ascii="宋体" w:hAnsi="宋体" w:cs="宋体"/>
                <w:color w:val="FF6600"/>
                <w:kern w:val="0"/>
                <w:sz w:val="24"/>
              </w:rPr>
              <w:t>12</w:t>
            </w:r>
          </w:p>
        </w:tc>
        <w:tc>
          <w:tcPr>
            <w:tcW w:w="709" w:type="dxa"/>
            <w:vAlign w:val="center"/>
          </w:tcPr>
          <w:p>
            <w:pPr>
              <w:widowControl/>
              <w:spacing w:line="360" w:lineRule="auto"/>
              <w:jc w:val="center"/>
              <w:rPr>
                <w:rFonts w:ascii="宋体" w:hAnsi="宋体" w:cs="宋体"/>
                <w:color w:val="FF6600"/>
                <w:kern w:val="0"/>
                <w:sz w:val="24"/>
              </w:rPr>
            </w:pPr>
            <w:r>
              <w:rPr>
                <w:rFonts w:hint="eastAsia" w:ascii="宋体" w:hAnsi="宋体" w:cs="宋体"/>
                <w:color w:val="FF6600"/>
                <w:kern w:val="0"/>
                <w:sz w:val="24"/>
              </w:rPr>
              <w:t>18</w:t>
            </w:r>
          </w:p>
        </w:tc>
        <w:tc>
          <w:tcPr>
            <w:tcW w:w="850" w:type="dxa"/>
            <w:vAlign w:val="center"/>
          </w:tcPr>
          <w:p>
            <w:pPr>
              <w:widowControl/>
              <w:spacing w:line="360" w:lineRule="auto"/>
              <w:jc w:val="center"/>
              <w:rPr>
                <w:rFonts w:ascii="宋体" w:hAnsi="宋体" w:cs="宋体"/>
                <w:color w:val="FF6600"/>
                <w:kern w:val="0"/>
                <w:sz w:val="24"/>
              </w:rPr>
            </w:pPr>
            <w:r>
              <w:rPr>
                <w:rFonts w:hint="eastAsia" w:ascii="宋体" w:hAnsi="宋体" w:cs="宋体"/>
                <w:color w:val="FF6600"/>
                <w:kern w:val="0"/>
                <w:sz w:val="24"/>
              </w:rPr>
              <w:t>10</w:t>
            </w:r>
          </w:p>
        </w:tc>
        <w:tc>
          <w:tcPr>
            <w:tcW w:w="709" w:type="dxa"/>
            <w:vAlign w:val="center"/>
          </w:tcPr>
          <w:p>
            <w:pPr>
              <w:widowControl/>
              <w:spacing w:line="360" w:lineRule="auto"/>
              <w:jc w:val="center"/>
              <w:rPr>
                <w:rFonts w:ascii="宋体" w:hAnsi="宋体" w:cs="宋体"/>
                <w:color w:val="FF6600"/>
                <w:kern w:val="0"/>
                <w:sz w:val="24"/>
              </w:rPr>
            </w:pPr>
            <w:r>
              <w:rPr>
                <w:rFonts w:hint="eastAsia" w:ascii="宋体" w:hAnsi="宋体" w:cs="宋体"/>
                <w:color w:val="FF6600"/>
                <w:kern w:val="0"/>
                <w:sz w:val="24"/>
              </w:rPr>
              <w:t>4</w:t>
            </w:r>
          </w:p>
        </w:tc>
        <w:tc>
          <w:tcPr>
            <w:tcW w:w="851" w:type="dxa"/>
            <w:tcBorders>
              <w:right w:val="single" w:color="auto" w:sz="8" w:space="0"/>
            </w:tcBorders>
            <w:vAlign w:val="center"/>
          </w:tcPr>
          <w:p>
            <w:pPr>
              <w:widowControl/>
              <w:spacing w:line="360" w:lineRule="auto"/>
              <w:jc w:val="center"/>
              <w:rPr>
                <w:rFonts w:ascii="宋体" w:hAnsi="宋体" w:cs="宋体"/>
                <w:color w:val="FF6600"/>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75" w:hRule="exact"/>
          <w:jc w:val="center"/>
        </w:trPr>
        <w:tc>
          <w:tcPr>
            <w:tcW w:w="372" w:type="dxa"/>
            <w:vMerge w:val="restart"/>
            <w:tcBorders>
              <w:right w:val="single" w:color="auto" w:sz="4" w:space="0"/>
            </w:tcBorders>
            <w:vAlign w:val="center"/>
          </w:tcPr>
          <w:p>
            <w:pPr>
              <w:widowControl/>
              <w:spacing w:line="360" w:lineRule="auto"/>
              <w:jc w:val="center"/>
              <w:rPr>
                <w:rFonts w:ascii="宋体" w:cs="宋体"/>
                <w:kern w:val="0"/>
                <w:sz w:val="24"/>
              </w:rPr>
            </w:pPr>
          </w:p>
          <w:p>
            <w:pPr>
              <w:widowControl/>
              <w:spacing w:line="360" w:lineRule="auto"/>
              <w:jc w:val="center"/>
              <w:rPr>
                <w:rFonts w:ascii="宋体" w:cs="宋体"/>
                <w:kern w:val="0"/>
                <w:sz w:val="24"/>
              </w:rPr>
            </w:pPr>
          </w:p>
          <w:p>
            <w:pPr>
              <w:widowControl/>
              <w:spacing w:line="360" w:lineRule="auto"/>
              <w:jc w:val="center"/>
              <w:rPr>
                <w:rFonts w:ascii="宋体" w:cs="宋体"/>
                <w:kern w:val="0"/>
                <w:sz w:val="24"/>
              </w:rPr>
            </w:pPr>
          </w:p>
          <w:p>
            <w:pPr>
              <w:widowControl/>
              <w:spacing w:line="360" w:lineRule="auto"/>
              <w:jc w:val="center"/>
              <w:rPr>
                <w:rFonts w:ascii="宋体" w:cs="宋体"/>
                <w:kern w:val="0"/>
                <w:sz w:val="24"/>
              </w:rPr>
            </w:pPr>
          </w:p>
          <w:p>
            <w:pPr>
              <w:widowControl/>
              <w:spacing w:line="360" w:lineRule="auto"/>
              <w:jc w:val="center"/>
              <w:rPr>
                <w:rFonts w:ascii="宋体" w:cs="宋体"/>
                <w:kern w:val="0"/>
                <w:sz w:val="24"/>
              </w:rPr>
            </w:pPr>
          </w:p>
          <w:p>
            <w:pPr>
              <w:widowControl/>
              <w:spacing w:line="360" w:lineRule="auto"/>
              <w:jc w:val="center"/>
              <w:rPr>
                <w:rFonts w:ascii="宋体" w:cs="宋体"/>
                <w:kern w:val="0"/>
                <w:sz w:val="24"/>
              </w:rPr>
            </w:pPr>
          </w:p>
          <w:p>
            <w:pPr>
              <w:widowControl/>
              <w:spacing w:line="360" w:lineRule="auto"/>
              <w:jc w:val="center"/>
              <w:rPr>
                <w:rFonts w:ascii="宋体" w:cs="宋体"/>
                <w:kern w:val="0"/>
                <w:sz w:val="24"/>
              </w:rPr>
            </w:pPr>
          </w:p>
          <w:p>
            <w:pPr>
              <w:widowControl/>
              <w:spacing w:line="360" w:lineRule="auto"/>
              <w:jc w:val="center"/>
              <w:rPr>
                <w:rFonts w:ascii="宋体" w:cs="宋体"/>
                <w:kern w:val="0"/>
                <w:sz w:val="24"/>
              </w:rPr>
            </w:pPr>
          </w:p>
          <w:p>
            <w:pPr>
              <w:widowControl/>
              <w:spacing w:line="360" w:lineRule="auto"/>
              <w:jc w:val="center"/>
              <w:rPr>
                <w:rFonts w:ascii="宋体" w:cs="宋体"/>
                <w:kern w:val="0"/>
                <w:sz w:val="24"/>
              </w:rPr>
            </w:pPr>
          </w:p>
          <w:p>
            <w:pPr>
              <w:widowControl/>
              <w:spacing w:line="360" w:lineRule="auto"/>
              <w:jc w:val="center"/>
              <w:rPr>
                <w:rFonts w:ascii="宋体" w:cs="宋体"/>
                <w:kern w:val="0"/>
                <w:sz w:val="24"/>
              </w:rPr>
            </w:pPr>
          </w:p>
          <w:p>
            <w:pPr>
              <w:widowControl/>
              <w:spacing w:line="360" w:lineRule="auto"/>
              <w:jc w:val="center"/>
              <w:rPr>
                <w:rFonts w:ascii="宋体" w:cs="宋体"/>
                <w:kern w:val="0"/>
                <w:sz w:val="24"/>
              </w:rPr>
            </w:pPr>
            <w:r>
              <w:rPr>
                <w:rFonts w:hint="eastAsia" w:ascii="宋体" w:hAnsi="宋体" w:cs="宋体"/>
                <w:kern w:val="0"/>
                <w:sz w:val="24"/>
              </w:rPr>
              <w:t>专业技能课程</w:t>
            </w:r>
          </w:p>
          <w:p>
            <w:pPr>
              <w:spacing w:line="360" w:lineRule="auto"/>
              <w:jc w:val="left"/>
              <w:rPr>
                <w:rFonts w:ascii="宋体" w:cs="宋体"/>
                <w:kern w:val="0"/>
                <w:sz w:val="24"/>
              </w:rPr>
            </w:pPr>
          </w:p>
          <w:p>
            <w:pPr>
              <w:spacing w:line="360" w:lineRule="auto"/>
              <w:jc w:val="left"/>
              <w:rPr>
                <w:rFonts w:ascii="宋体" w:cs="宋体"/>
                <w:kern w:val="0"/>
                <w:sz w:val="24"/>
              </w:rPr>
            </w:pPr>
          </w:p>
        </w:tc>
        <w:tc>
          <w:tcPr>
            <w:tcW w:w="422" w:type="dxa"/>
            <w:gridSpan w:val="3"/>
            <w:vMerge w:val="restart"/>
            <w:tcBorders>
              <w:left w:val="single" w:color="auto" w:sz="4" w:space="0"/>
            </w:tcBorders>
            <w:vAlign w:val="center"/>
          </w:tcPr>
          <w:p>
            <w:pPr>
              <w:widowControl/>
              <w:spacing w:line="360" w:lineRule="auto"/>
              <w:jc w:val="center"/>
              <w:rPr>
                <w:rFonts w:ascii="宋体" w:cs="宋体"/>
                <w:kern w:val="0"/>
                <w:sz w:val="24"/>
              </w:rPr>
            </w:pPr>
            <w:r>
              <w:rPr>
                <w:rFonts w:hint="eastAsia" w:ascii="宋体" w:hAnsi="宋体" w:cs="宋体"/>
                <w:kern w:val="0"/>
                <w:sz w:val="24"/>
              </w:rPr>
              <w:t>技能方向课程</w:t>
            </w:r>
          </w:p>
        </w:tc>
        <w:tc>
          <w:tcPr>
            <w:tcW w:w="381" w:type="dxa"/>
            <w:vMerge w:val="restart"/>
            <w:tcBorders>
              <w:left w:val="single" w:color="auto" w:sz="12" w:space="0"/>
            </w:tcBorders>
            <w:vAlign w:val="center"/>
          </w:tcPr>
          <w:p>
            <w:pPr>
              <w:widowControl/>
              <w:spacing w:line="360" w:lineRule="auto"/>
              <w:jc w:val="center"/>
              <w:rPr>
                <w:rFonts w:ascii="宋体" w:cs="宋体"/>
                <w:kern w:val="0"/>
                <w:sz w:val="24"/>
              </w:rPr>
            </w:pPr>
            <w:r>
              <w:rPr>
                <w:rFonts w:hint="eastAsia" w:ascii="宋体" w:hAnsi="宋体" w:cs="宋体"/>
                <w:kern w:val="0"/>
                <w:szCs w:val="21"/>
              </w:rPr>
              <w:t>机电设备安装与调试</w:t>
            </w:r>
          </w:p>
        </w:tc>
        <w:tc>
          <w:tcPr>
            <w:tcW w:w="480" w:type="dxa"/>
            <w:gridSpan w:val="4"/>
            <w:vAlign w:val="center"/>
          </w:tcPr>
          <w:p>
            <w:pPr>
              <w:widowControl/>
              <w:spacing w:line="360" w:lineRule="auto"/>
              <w:jc w:val="center"/>
              <w:rPr>
                <w:rFonts w:ascii="宋体" w:hAnsi="宋体" w:cs="宋体"/>
                <w:kern w:val="0"/>
                <w:sz w:val="24"/>
              </w:rPr>
            </w:pPr>
            <w:r>
              <w:rPr>
                <w:rFonts w:ascii="宋体" w:hAnsi="宋体" w:cs="宋体"/>
                <w:kern w:val="0"/>
                <w:sz w:val="24"/>
              </w:rPr>
              <w:t>1</w:t>
            </w:r>
          </w:p>
        </w:tc>
        <w:tc>
          <w:tcPr>
            <w:tcW w:w="2441" w:type="dxa"/>
            <w:vAlign w:val="center"/>
          </w:tcPr>
          <w:p>
            <w:pPr>
              <w:widowControl/>
              <w:spacing w:line="360" w:lineRule="auto"/>
              <w:jc w:val="center"/>
              <w:rPr>
                <w:rFonts w:ascii="宋体" w:cs="宋体"/>
                <w:color w:val="FF0000"/>
                <w:kern w:val="0"/>
                <w:szCs w:val="21"/>
              </w:rPr>
            </w:pPr>
            <w:r>
              <w:rPr>
                <w:rFonts w:hint="eastAsia" w:ascii="宋体" w:hAnsi="宋体" w:cs="宋体"/>
                <w:color w:val="FF0000"/>
                <w:kern w:val="0"/>
                <w:szCs w:val="21"/>
              </w:rPr>
              <w:t>机电设备安装</w:t>
            </w:r>
          </w:p>
        </w:tc>
        <w:tc>
          <w:tcPr>
            <w:tcW w:w="851"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52</w:t>
            </w:r>
          </w:p>
        </w:tc>
        <w:tc>
          <w:tcPr>
            <w:tcW w:w="708" w:type="dxa"/>
            <w:vAlign w:val="center"/>
          </w:tcPr>
          <w:p>
            <w:pPr>
              <w:widowControl/>
              <w:spacing w:line="360" w:lineRule="auto"/>
              <w:jc w:val="center"/>
              <w:rPr>
                <w:rFonts w:ascii="宋体" w:hAnsi="宋体" w:cs="宋体"/>
                <w:color w:val="FF0000"/>
                <w:kern w:val="0"/>
                <w:sz w:val="24"/>
              </w:rPr>
            </w:pPr>
          </w:p>
        </w:tc>
        <w:tc>
          <w:tcPr>
            <w:tcW w:w="709" w:type="dxa"/>
            <w:vAlign w:val="center"/>
          </w:tcPr>
          <w:p>
            <w:pPr>
              <w:widowControl/>
              <w:spacing w:line="360" w:lineRule="auto"/>
              <w:jc w:val="center"/>
              <w:rPr>
                <w:rFonts w:ascii="宋体" w:hAnsi="宋体" w:cs="宋体"/>
                <w:color w:val="FF0000"/>
                <w:kern w:val="0"/>
                <w:sz w:val="24"/>
              </w:rPr>
            </w:pPr>
          </w:p>
        </w:tc>
        <w:tc>
          <w:tcPr>
            <w:tcW w:w="709" w:type="dxa"/>
            <w:vAlign w:val="center"/>
          </w:tcPr>
          <w:p>
            <w:pPr>
              <w:widowControl/>
              <w:spacing w:line="360" w:lineRule="auto"/>
              <w:jc w:val="center"/>
              <w:rPr>
                <w:rFonts w:ascii="宋体" w:hAnsi="宋体" w:cs="宋体"/>
                <w:color w:val="FF0000"/>
                <w:kern w:val="0"/>
                <w:sz w:val="24"/>
              </w:rPr>
            </w:pPr>
          </w:p>
        </w:tc>
        <w:tc>
          <w:tcPr>
            <w:tcW w:w="850" w:type="dxa"/>
            <w:vAlign w:val="center"/>
          </w:tcPr>
          <w:p>
            <w:pPr>
              <w:widowControl/>
              <w:spacing w:line="360" w:lineRule="auto"/>
              <w:jc w:val="center"/>
              <w:rPr>
                <w:rFonts w:ascii="宋体" w:hAnsi="宋体" w:cs="宋体"/>
                <w:color w:val="FF0000"/>
                <w:kern w:val="0"/>
                <w:sz w:val="24"/>
              </w:rPr>
            </w:pPr>
          </w:p>
        </w:tc>
        <w:tc>
          <w:tcPr>
            <w:tcW w:w="709"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4</w:t>
            </w:r>
          </w:p>
        </w:tc>
        <w:tc>
          <w:tcPr>
            <w:tcW w:w="851" w:type="dxa"/>
            <w:tcBorders>
              <w:right w:val="single" w:color="auto" w:sz="8" w:space="0"/>
            </w:tcBorders>
            <w:vAlign w:val="center"/>
          </w:tcPr>
          <w:p>
            <w:pPr>
              <w:widowControl/>
              <w:spacing w:line="360" w:lineRule="auto"/>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75" w:hRule="exact"/>
          <w:jc w:val="center"/>
        </w:trPr>
        <w:tc>
          <w:tcPr>
            <w:tcW w:w="372" w:type="dxa"/>
            <w:vMerge w:val="continue"/>
            <w:tcBorders>
              <w:right w:val="single" w:color="auto" w:sz="4" w:space="0"/>
            </w:tcBorders>
            <w:vAlign w:val="center"/>
          </w:tcPr>
          <w:p>
            <w:pPr>
              <w:spacing w:line="360" w:lineRule="auto"/>
              <w:jc w:val="left"/>
              <w:rPr>
                <w:rFonts w:ascii="宋体" w:cs="宋体"/>
                <w:kern w:val="0"/>
                <w:sz w:val="24"/>
              </w:rPr>
            </w:pPr>
          </w:p>
        </w:tc>
        <w:tc>
          <w:tcPr>
            <w:tcW w:w="422" w:type="dxa"/>
            <w:gridSpan w:val="3"/>
            <w:vMerge w:val="continue"/>
            <w:tcBorders>
              <w:left w:val="single" w:color="auto" w:sz="4" w:space="0"/>
            </w:tcBorders>
            <w:vAlign w:val="center"/>
          </w:tcPr>
          <w:p>
            <w:pPr>
              <w:widowControl/>
              <w:spacing w:line="360" w:lineRule="auto"/>
              <w:jc w:val="center"/>
              <w:rPr>
                <w:rFonts w:ascii="宋体" w:cs="宋体"/>
                <w:kern w:val="0"/>
                <w:sz w:val="24"/>
              </w:rPr>
            </w:pPr>
          </w:p>
        </w:tc>
        <w:tc>
          <w:tcPr>
            <w:tcW w:w="381" w:type="dxa"/>
            <w:vMerge w:val="continue"/>
            <w:tcBorders>
              <w:left w:val="single" w:color="auto" w:sz="12" w:space="0"/>
            </w:tcBorders>
            <w:vAlign w:val="center"/>
          </w:tcPr>
          <w:p>
            <w:pPr>
              <w:widowControl/>
              <w:spacing w:line="360" w:lineRule="auto"/>
              <w:jc w:val="center"/>
              <w:rPr>
                <w:rFonts w:ascii="宋体" w:cs="宋体"/>
                <w:kern w:val="0"/>
                <w:sz w:val="24"/>
              </w:rPr>
            </w:pPr>
          </w:p>
        </w:tc>
        <w:tc>
          <w:tcPr>
            <w:tcW w:w="480" w:type="dxa"/>
            <w:gridSpan w:val="4"/>
            <w:vAlign w:val="center"/>
          </w:tcPr>
          <w:p>
            <w:pPr>
              <w:widowControl/>
              <w:spacing w:line="360" w:lineRule="auto"/>
              <w:jc w:val="center"/>
              <w:rPr>
                <w:rFonts w:ascii="宋体" w:hAnsi="宋体" w:cs="宋体"/>
                <w:kern w:val="0"/>
                <w:sz w:val="24"/>
              </w:rPr>
            </w:pPr>
            <w:r>
              <w:rPr>
                <w:rFonts w:ascii="宋体" w:hAnsi="宋体" w:cs="宋体"/>
                <w:kern w:val="0"/>
                <w:sz w:val="24"/>
              </w:rPr>
              <w:t>2</w:t>
            </w:r>
          </w:p>
        </w:tc>
        <w:tc>
          <w:tcPr>
            <w:tcW w:w="2441" w:type="dxa"/>
            <w:vAlign w:val="center"/>
          </w:tcPr>
          <w:p>
            <w:pPr>
              <w:widowControl/>
              <w:spacing w:line="360" w:lineRule="auto"/>
              <w:jc w:val="center"/>
              <w:rPr>
                <w:rFonts w:ascii="宋体" w:cs="宋体"/>
                <w:color w:val="FF0000"/>
                <w:kern w:val="0"/>
                <w:szCs w:val="21"/>
              </w:rPr>
            </w:pPr>
            <w:r>
              <w:rPr>
                <w:rFonts w:hint="eastAsia" w:ascii="宋体" w:hAnsi="宋体" w:cs="宋体"/>
                <w:color w:val="FF0000"/>
                <w:kern w:val="0"/>
                <w:szCs w:val="21"/>
              </w:rPr>
              <w:t>机电一体化设备组装与调试</w:t>
            </w:r>
          </w:p>
        </w:tc>
        <w:tc>
          <w:tcPr>
            <w:tcW w:w="851"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78</w:t>
            </w:r>
          </w:p>
        </w:tc>
        <w:tc>
          <w:tcPr>
            <w:tcW w:w="708" w:type="dxa"/>
            <w:vAlign w:val="center"/>
          </w:tcPr>
          <w:p>
            <w:pPr>
              <w:widowControl/>
              <w:spacing w:line="360" w:lineRule="auto"/>
              <w:jc w:val="center"/>
              <w:rPr>
                <w:rFonts w:ascii="宋体" w:hAnsi="宋体" w:cs="宋体"/>
                <w:color w:val="FF0000"/>
                <w:kern w:val="0"/>
                <w:sz w:val="24"/>
              </w:rPr>
            </w:pPr>
          </w:p>
        </w:tc>
        <w:tc>
          <w:tcPr>
            <w:tcW w:w="709" w:type="dxa"/>
            <w:vAlign w:val="center"/>
          </w:tcPr>
          <w:p>
            <w:pPr>
              <w:widowControl/>
              <w:spacing w:line="360" w:lineRule="auto"/>
              <w:jc w:val="center"/>
              <w:rPr>
                <w:rFonts w:ascii="宋体" w:hAnsi="宋体" w:cs="宋体"/>
                <w:color w:val="FF0000"/>
                <w:kern w:val="0"/>
                <w:sz w:val="24"/>
              </w:rPr>
            </w:pPr>
          </w:p>
        </w:tc>
        <w:tc>
          <w:tcPr>
            <w:tcW w:w="709" w:type="dxa"/>
            <w:vAlign w:val="center"/>
          </w:tcPr>
          <w:p>
            <w:pPr>
              <w:widowControl/>
              <w:spacing w:line="360" w:lineRule="auto"/>
              <w:jc w:val="center"/>
              <w:rPr>
                <w:rFonts w:ascii="宋体" w:hAnsi="宋体" w:cs="宋体"/>
                <w:color w:val="FF0000"/>
                <w:kern w:val="0"/>
                <w:sz w:val="24"/>
              </w:rPr>
            </w:pPr>
          </w:p>
        </w:tc>
        <w:tc>
          <w:tcPr>
            <w:tcW w:w="850" w:type="dxa"/>
            <w:vAlign w:val="center"/>
          </w:tcPr>
          <w:p>
            <w:pPr>
              <w:widowControl/>
              <w:spacing w:line="360" w:lineRule="auto"/>
              <w:jc w:val="center"/>
              <w:rPr>
                <w:rFonts w:ascii="宋体" w:hAnsi="宋体" w:cs="宋体"/>
                <w:color w:val="FF0000"/>
                <w:kern w:val="0"/>
                <w:sz w:val="24"/>
              </w:rPr>
            </w:pPr>
          </w:p>
        </w:tc>
        <w:tc>
          <w:tcPr>
            <w:tcW w:w="709"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6</w:t>
            </w:r>
          </w:p>
        </w:tc>
        <w:tc>
          <w:tcPr>
            <w:tcW w:w="851" w:type="dxa"/>
            <w:tcBorders>
              <w:right w:val="single" w:color="auto" w:sz="8" w:space="0"/>
            </w:tcBorders>
            <w:vAlign w:val="center"/>
          </w:tcPr>
          <w:p>
            <w:pPr>
              <w:widowControl/>
              <w:spacing w:line="360" w:lineRule="auto"/>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75" w:hRule="exact"/>
          <w:jc w:val="center"/>
        </w:trPr>
        <w:tc>
          <w:tcPr>
            <w:tcW w:w="372" w:type="dxa"/>
            <w:vMerge w:val="continue"/>
            <w:tcBorders>
              <w:right w:val="single" w:color="auto" w:sz="4" w:space="0"/>
            </w:tcBorders>
            <w:vAlign w:val="center"/>
          </w:tcPr>
          <w:p>
            <w:pPr>
              <w:spacing w:line="360" w:lineRule="auto"/>
              <w:jc w:val="left"/>
              <w:rPr>
                <w:rFonts w:ascii="宋体" w:cs="宋体"/>
                <w:kern w:val="0"/>
                <w:sz w:val="24"/>
              </w:rPr>
            </w:pPr>
          </w:p>
        </w:tc>
        <w:tc>
          <w:tcPr>
            <w:tcW w:w="422" w:type="dxa"/>
            <w:gridSpan w:val="3"/>
            <w:vMerge w:val="continue"/>
            <w:tcBorders>
              <w:left w:val="single" w:color="auto" w:sz="4" w:space="0"/>
            </w:tcBorders>
            <w:vAlign w:val="center"/>
          </w:tcPr>
          <w:p>
            <w:pPr>
              <w:widowControl/>
              <w:spacing w:line="360" w:lineRule="auto"/>
              <w:jc w:val="center"/>
              <w:rPr>
                <w:rFonts w:ascii="宋体" w:cs="宋体"/>
                <w:kern w:val="0"/>
                <w:sz w:val="24"/>
              </w:rPr>
            </w:pPr>
          </w:p>
        </w:tc>
        <w:tc>
          <w:tcPr>
            <w:tcW w:w="381" w:type="dxa"/>
            <w:vMerge w:val="continue"/>
            <w:tcBorders>
              <w:left w:val="single" w:color="auto" w:sz="12" w:space="0"/>
            </w:tcBorders>
            <w:vAlign w:val="center"/>
          </w:tcPr>
          <w:p>
            <w:pPr>
              <w:widowControl/>
              <w:spacing w:line="360" w:lineRule="auto"/>
              <w:jc w:val="center"/>
              <w:rPr>
                <w:rFonts w:ascii="宋体" w:cs="宋体"/>
                <w:kern w:val="0"/>
                <w:sz w:val="24"/>
              </w:rPr>
            </w:pPr>
          </w:p>
        </w:tc>
        <w:tc>
          <w:tcPr>
            <w:tcW w:w="2921" w:type="dxa"/>
            <w:gridSpan w:val="5"/>
            <w:vAlign w:val="center"/>
          </w:tcPr>
          <w:p>
            <w:pPr>
              <w:widowControl/>
              <w:spacing w:line="360" w:lineRule="auto"/>
              <w:jc w:val="center"/>
              <w:rPr>
                <w:rFonts w:ascii="宋体" w:cs="宋体"/>
                <w:color w:val="FF6600"/>
                <w:kern w:val="0"/>
                <w:szCs w:val="21"/>
              </w:rPr>
            </w:pPr>
            <w:r>
              <w:rPr>
                <w:rFonts w:hint="eastAsia" w:ascii="宋体" w:hAnsi="宋体" w:cs="宋体"/>
                <w:color w:val="FF6600"/>
                <w:kern w:val="0"/>
                <w:szCs w:val="21"/>
              </w:rPr>
              <w:t>小计（占总学时比例4.1</w:t>
            </w:r>
            <w:r>
              <w:rPr>
                <w:rFonts w:ascii="宋体" w:hAnsi="宋体" w:cs="宋体"/>
                <w:color w:val="FF6600"/>
                <w:kern w:val="0"/>
                <w:szCs w:val="21"/>
              </w:rPr>
              <w:t>0%</w:t>
            </w:r>
            <w:r>
              <w:rPr>
                <w:rFonts w:hint="eastAsia" w:ascii="宋体" w:hAnsi="宋体" w:cs="宋体"/>
                <w:color w:val="FF6600"/>
                <w:kern w:val="0"/>
                <w:szCs w:val="21"/>
              </w:rPr>
              <w:t>）</w:t>
            </w:r>
          </w:p>
        </w:tc>
        <w:tc>
          <w:tcPr>
            <w:tcW w:w="851" w:type="dxa"/>
            <w:vAlign w:val="center"/>
          </w:tcPr>
          <w:p>
            <w:pPr>
              <w:widowControl/>
              <w:spacing w:line="360" w:lineRule="auto"/>
              <w:jc w:val="center"/>
              <w:rPr>
                <w:rFonts w:ascii="宋体" w:hAnsi="宋体" w:cs="宋体"/>
                <w:color w:val="FF6600"/>
                <w:kern w:val="0"/>
                <w:sz w:val="24"/>
              </w:rPr>
            </w:pPr>
            <w:r>
              <w:rPr>
                <w:rFonts w:hint="eastAsia" w:ascii="宋体" w:hAnsi="宋体" w:cs="宋体"/>
                <w:color w:val="FF6600"/>
                <w:kern w:val="0"/>
                <w:sz w:val="24"/>
              </w:rPr>
              <w:t>130</w:t>
            </w:r>
          </w:p>
        </w:tc>
        <w:tc>
          <w:tcPr>
            <w:tcW w:w="708" w:type="dxa"/>
            <w:vAlign w:val="center"/>
          </w:tcPr>
          <w:p>
            <w:pPr>
              <w:widowControl/>
              <w:spacing w:line="360" w:lineRule="auto"/>
              <w:jc w:val="center"/>
              <w:rPr>
                <w:rFonts w:ascii="宋体" w:hAnsi="宋体" w:cs="宋体"/>
                <w:color w:val="FF6600"/>
                <w:kern w:val="0"/>
                <w:sz w:val="24"/>
              </w:rPr>
            </w:pPr>
          </w:p>
        </w:tc>
        <w:tc>
          <w:tcPr>
            <w:tcW w:w="709" w:type="dxa"/>
            <w:vAlign w:val="center"/>
          </w:tcPr>
          <w:p>
            <w:pPr>
              <w:widowControl/>
              <w:spacing w:line="360" w:lineRule="auto"/>
              <w:jc w:val="center"/>
              <w:rPr>
                <w:rFonts w:ascii="宋体" w:hAnsi="宋体" w:cs="宋体"/>
                <w:color w:val="FF6600"/>
                <w:kern w:val="0"/>
                <w:sz w:val="24"/>
              </w:rPr>
            </w:pPr>
          </w:p>
        </w:tc>
        <w:tc>
          <w:tcPr>
            <w:tcW w:w="709" w:type="dxa"/>
            <w:vAlign w:val="center"/>
          </w:tcPr>
          <w:p>
            <w:pPr>
              <w:widowControl/>
              <w:spacing w:line="360" w:lineRule="auto"/>
              <w:jc w:val="center"/>
              <w:rPr>
                <w:rFonts w:ascii="宋体" w:hAnsi="宋体" w:cs="宋体"/>
                <w:color w:val="FF6600"/>
                <w:kern w:val="0"/>
                <w:sz w:val="24"/>
              </w:rPr>
            </w:pPr>
          </w:p>
        </w:tc>
        <w:tc>
          <w:tcPr>
            <w:tcW w:w="850" w:type="dxa"/>
            <w:vAlign w:val="center"/>
          </w:tcPr>
          <w:p>
            <w:pPr>
              <w:widowControl/>
              <w:spacing w:line="360" w:lineRule="auto"/>
              <w:jc w:val="center"/>
              <w:rPr>
                <w:rFonts w:ascii="宋体" w:hAnsi="宋体" w:cs="宋体"/>
                <w:color w:val="FF6600"/>
                <w:kern w:val="0"/>
                <w:sz w:val="24"/>
              </w:rPr>
            </w:pPr>
          </w:p>
        </w:tc>
        <w:tc>
          <w:tcPr>
            <w:tcW w:w="709" w:type="dxa"/>
            <w:vAlign w:val="center"/>
          </w:tcPr>
          <w:p>
            <w:pPr>
              <w:widowControl/>
              <w:spacing w:line="360" w:lineRule="auto"/>
              <w:jc w:val="center"/>
              <w:rPr>
                <w:rFonts w:ascii="宋体" w:hAnsi="宋体" w:cs="宋体"/>
                <w:color w:val="FF6600"/>
                <w:kern w:val="0"/>
                <w:sz w:val="24"/>
              </w:rPr>
            </w:pPr>
            <w:r>
              <w:rPr>
                <w:rFonts w:hint="eastAsia" w:ascii="宋体" w:hAnsi="宋体" w:cs="宋体"/>
                <w:color w:val="FF6600"/>
                <w:kern w:val="0"/>
                <w:sz w:val="24"/>
              </w:rPr>
              <w:t>10</w:t>
            </w:r>
          </w:p>
        </w:tc>
        <w:tc>
          <w:tcPr>
            <w:tcW w:w="851" w:type="dxa"/>
            <w:tcBorders>
              <w:right w:val="single" w:color="auto" w:sz="8" w:space="0"/>
            </w:tcBorders>
            <w:vAlign w:val="center"/>
          </w:tcPr>
          <w:p>
            <w:pPr>
              <w:widowControl/>
              <w:spacing w:line="360" w:lineRule="auto"/>
              <w:jc w:val="center"/>
              <w:rPr>
                <w:rFonts w:ascii="宋体" w:hAnsi="宋体" w:cs="宋体"/>
                <w:color w:val="FF6600"/>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87" w:hRule="exact"/>
          <w:jc w:val="center"/>
        </w:trPr>
        <w:tc>
          <w:tcPr>
            <w:tcW w:w="372" w:type="dxa"/>
            <w:vMerge w:val="continue"/>
            <w:tcBorders>
              <w:right w:val="single" w:color="auto" w:sz="4" w:space="0"/>
            </w:tcBorders>
            <w:vAlign w:val="center"/>
          </w:tcPr>
          <w:p>
            <w:pPr>
              <w:spacing w:line="360" w:lineRule="auto"/>
              <w:jc w:val="left"/>
              <w:rPr>
                <w:rFonts w:ascii="宋体" w:cs="宋体"/>
                <w:kern w:val="0"/>
                <w:sz w:val="24"/>
              </w:rPr>
            </w:pPr>
          </w:p>
        </w:tc>
        <w:tc>
          <w:tcPr>
            <w:tcW w:w="422" w:type="dxa"/>
            <w:gridSpan w:val="3"/>
            <w:vMerge w:val="continue"/>
            <w:tcBorders>
              <w:left w:val="single" w:color="auto" w:sz="4" w:space="0"/>
            </w:tcBorders>
            <w:vAlign w:val="center"/>
          </w:tcPr>
          <w:p>
            <w:pPr>
              <w:widowControl/>
              <w:spacing w:line="360" w:lineRule="auto"/>
              <w:jc w:val="left"/>
              <w:rPr>
                <w:rFonts w:ascii="宋体" w:cs="宋体"/>
                <w:kern w:val="0"/>
                <w:sz w:val="24"/>
              </w:rPr>
            </w:pPr>
          </w:p>
        </w:tc>
        <w:tc>
          <w:tcPr>
            <w:tcW w:w="381" w:type="dxa"/>
            <w:vMerge w:val="restart"/>
            <w:tcBorders>
              <w:left w:val="single" w:color="auto" w:sz="12" w:space="0"/>
            </w:tcBorders>
            <w:vAlign w:val="center"/>
          </w:tcPr>
          <w:p>
            <w:pPr>
              <w:widowControl/>
              <w:spacing w:line="360" w:lineRule="auto"/>
              <w:jc w:val="left"/>
              <w:rPr>
                <w:rFonts w:ascii="宋体" w:cs="宋体"/>
                <w:kern w:val="0"/>
                <w:szCs w:val="21"/>
              </w:rPr>
            </w:pPr>
            <w:r>
              <w:rPr>
                <w:rFonts w:hint="eastAsia" w:ascii="宋体" w:hAnsi="宋体" w:cs="宋体"/>
                <w:kern w:val="0"/>
                <w:szCs w:val="21"/>
              </w:rPr>
              <w:t>机电产品维修</w:t>
            </w:r>
          </w:p>
        </w:tc>
        <w:tc>
          <w:tcPr>
            <w:tcW w:w="480" w:type="dxa"/>
            <w:gridSpan w:val="4"/>
            <w:vAlign w:val="center"/>
          </w:tcPr>
          <w:p>
            <w:pPr>
              <w:widowControl/>
              <w:spacing w:line="360" w:lineRule="auto"/>
              <w:jc w:val="center"/>
              <w:rPr>
                <w:rFonts w:ascii="宋体" w:hAnsi="宋体" w:cs="宋体"/>
                <w:kern w:val="0"/>
                <w:sz w:val="24"/>
              </w:rPr>
            </w:pPr>
            <w:r>
              <w:rPr>
                <w:rFonts w:ascii="宋体" w:hAnsi="宋体" w:cs="宋体"/>
                <w:kern w:val="0"/>
                <w:sz w:val="24"/>
              </w:rPr>
              <w:t>1</w:t>
            </w:r>
          </w:p>
        </w:tc>
        <w:tc>
          <w:tcPr>
            <w:tcW w:w="2441" w:type="dxa"/>
            <w:vAlign w:val="center"/>
          </w:tcPr>
          <w:p>
            <w:pPr>
              <w:widowControl/>
              <w:spacing w:line="360" w:lineRule="auto"/>
              <w:jc w:val="center"/>
              <w:rPr>
                <w:rFonts w:ascii="宋体" w:cs="宋体"/>
                <w:color w:val="FF0000"/>
                <w:kern w:val="0"/>
                <w:szCs w:val="21"/>
              </w:rPr>
            </w:pPr>
            <w:r>
              <w:rPr>
                <w:rFonts w:hint="eastAsia" w:ascii="宋体" w:hAnsi="宋体" w:cs="宋体"/>
                <w:color w:val="FF0000"/>
                <w:kern w:val="0"/>
                <w:szCs w:val="21"/>
              </w:rPr>
              <w:t>机电产品机械维修</w:t>
            </w:r>
          </w:p>
        </w:tc>
        <w:tc>
          <w:tcPr>
            <w:tcW w:w="851"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52</w:t>
            </w:r>
          </w:p>
        </w:tc>
        <w:tc>
          <w:tcPr>
            <w:tcW w:w="708" w:type="dxa"/>
            <w:vAlign w:val="center"/>
          </w:tcPr>
          <w:p>
            <w:pPr>
              <w:widowControl/>
              <w:spacing w:line="360" w:lineRule="auto"/>
              <w:jc w:val="center"/>
              <w:rPr>
                <w:rFonts w:ascii="宋体" w:hAnsi="宋体" w:cs="宋体"/>
                <w:color w:val="FF0000"/>
                <w:kern w:val="0"/>
                <w:sz w:val="24"/>
              </w:rPr>
            </w:pPr>
          </w:p>
        </w:tc>
        <w:tc>
          <w:tcPr>
            <w:tcW w:w="709" w:type="dxa"/>
            <w:vAlign w:val="center"/>
          </w:tcPr>
          <w:p>
            <w:pPr>
              <w:widowControl/>
              <w:spacing w:line="360" w:lineRule="auto"/>
              <w:jc w:val="center"/>
              <w:rPr>
                <w:rFonts w:ascii="宋体" w:hAnsi="宋体" w:cs="宋体"/>
                <w:color w:val="FF0000"/>
                <w:kern w:val="0"/>
                <w:sz w:val="24"/>
              </w:rPr>
            </w:pPr>
          </w:p>
        </w:tc>
        <w:tc>
          <w:tcPr>
            <w:tcW w:w="709" w:type="dxa"/>
            <w:vAlign w:val="center"/>
          </w:tcPr>
          <w:p>
            <w:pPr>
              <w:widowControl/>
              <w:spacing w:line="360" w:lineRule="auto"/>
              <w:jc w:val="center"/>
              <w:rPr>
                <w:rFonts w:ascii="宋体" w:hAnsi="宋体" w:cs="宋体"/>
                <w:color w:val="FF0000"/>
                <w:kern w:val="0"/>
                <w:sz w:val="24"/>
              </w:rPr>
            </w:pPr>
          </w:p>
        </w:tc>
        <w:tc>
          <w:tcPr>
            <w:tcW w:w="850" w:type="dxa"/>
            <w:vAlign w:val="center"/>
          </w:tcPr>
          <w:p>
            <w:pPr>
              <w:widowControl/>
              <w:spacing w:line="360" w:lineRule="auto"/>
              <w:jc w:val="center"/>
              <w:rPr>
                <w:rFonts w:ascii="宋体" w:hAnsi="宋体" w:cs="宋体"/>
                <w:color w:val="FF0000"/>
                <w:kern w:val="0"/>
                <w:sz w:val="24"/>
              </w:rPr>
            </w:pPr>
          </w:p>
        </w:tc>
        <w:tc>
          <w:tcPr>
            <w:tcW w:w="709" w:type="dxa"/>
            <w:vAlign w:val="center"/>
          </w:tcPr>
          <w:p>
            <w:pPr>
              <w:widowControl/>
              <w:spacing w:line="360" w:lineRule="auto"/>
              <w:jc w:val="center"/>
              <w:rPr>
                <w:rFonts w:ascii="宋体" w:hAnsi="宋体" w:cs="宋体"/>
                <w:color w:val="FF0000"/>
                <w:kern w:val="0"/>
                <w:sz w:val="24"/>
              </w:rPr>
            </w:pPr>
            <w:r>
              <w:rPr>
                <w:rFonts w:ascii="宋体" w:hAnsi="宋体" w:cs="宋体"/>
                <w:color w:val="FF0000"/>
                <w:kern w:val="0"/>
                <w:sz w:val="24"/>
              </w:rPr>
              <w:t>6</w:t>
            </w:r>
          </w:p>
        </w:tc>
        <w:tc>
          <w:tcPr>
            <w:tcW w:w="851" w:type="dxa"/>
            <w:tcBorders>
              <w:right w:val="single" w:color="auto" w:sz="8" w:space="0"/>
            </w:tcBorders>
            <w:vAlign w:val="center"/>
          </w:tcPr>
          <w:p>
            <w:pPr>
              <w:widowControl/>
              <w:spacing w:line="360" w:lineRule="auto"/>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87" w:hRule="exact"/>
          <w:jc w:val="center"/>
        </w:trPr>
        <w:tc>
          <w:tcPr>
            <w:tcW w:w="372" w:type="dxa"/>
            <w:vMerge w:val="continue"/>
            <w:tcBorders>
              <w:right w:val="single" w:color="auto" w:sz="4" w:space="0"/>
            </w:tcBorders>
            <w:vAlign w:val="center"/>
          </w:tcPr>
          <w:p>
            <w:pPr>
              <w:spacing w:line="360" w:lineRule="auto"/>
              <w:jc w:val="left"/>
              <w:rPr>
                <w:rFonts w:ascii="宋体" w:cs="宋体"/>
                <w:kern w:val="0"/>
                <w:sz w:val="24"/>
              </w:rPr>
            </w:pPr>
          </w:p>
        </w:tc>
        <w:tc>
          <w:tcPr>
            <w:tcW w:w="422" w:type="dxa"/>
            <w:gridSpan w:val="3"/>
            <w:vMerge w:val="continue"/>
            <w:tcBorders>
              <w:left w:val="single" w:color="auto" w:sz="4" w:space="0"/>
            </w:tcBorders>
            <w:vAlign w:val="center"/>
          </w:tcPr>
          <w:p>
            <w:pPr>
              <w:widowControl/>
              <w:spacing w:line="360" w:lineRule="auto"/>
              <w:jc w:val="left"/>
              <w:rPr>
                <w:rFonts w:ascii="宋体" w:cs="宋体"/>
                <w:kern w:val="0"/>
                <w:sz w:val="24"/>
              </w:rPr>
            </w:pPr>
          </w:p>
        </w:tc>
        <w:tc>
          <w:tcPr>
            <w:tcW w:w="381" w:type="dxa"/>
            <w:vMerge w:val="continue"/>
            <w:tcBorders>
              <w:left w:val="single" w:color="auto" w:sz="12" w:space="0"/>
            </w:tcBorders>
            <w:vAlign w:val="center"/>
          </w:tcPr>
          <w:p>
            <w:pPr>
              <w:widowControl/>
              <w:spacing w:line="360" w:lineRule="auto"/>
              <w:jc w:val="left"/>
              <w:rPr>
                <w:rFonts w:ascii="宋体" w:cs="宋体"/>
                <w:kern w:val="0"/>
                <w:sz w:val="24"/>
              </w:rPr>
            </w:pPr>
          </w:p>
        </w:tc>
        <w:tc>
          <w:tcPr>
            <w:tcW w:w="480" w:type="dxa"/>
            <w:gridSpan w:val="4"/>
            <w:vAlign w:val="center"/>
          </w:tcPr>
          <w:p>
            <w:pPr>
              <w:widowControl/>
              <w:spacing w:line="360" w:lineRule="auto"/>
              <w:jc w:val="center"/>
              <w:rPr>
                <w:rFonts w:ascii="宋体" w:hAnsi="宋体" w:cs="宋体"/>
                <w:kern w:val="0"/>
                <w:sz w:val="24"/>
              </w:rPr>
            </w:pPr>
            <w:r>
              <w:rPr>
                <w:rFonts w:ascii="宋体" w:hAnsi="宋体" w:cs="宋体"/>
                <w:kern w:val="0"/>
                <w:sz w:val="24"/>
              </w:rPr>
              <w:t>2</w:t>
            </w:r>
          </w:p>
        </w:tc>
        <w:tc>
          <w:tcPr>
            <w:tcW w:w="2441" w:type="dxa"/>
            <w:vAlign w:val="center"/>
          </w:tcPr>
          <w:p>
            <w:pPr>
              <w:widowControl/>
              <w:spacing w:line="360" w:lineRule="auto"/>
              <w:jc w:val="center"/>
              <w:rPr>
                <w:rFonts w:ascii="宋体" w:cs="宋体"/>
                <w:color w:val="FF0000"/>
                <w:kern w:val="0"/>
                <w:szCs w:val="21"/>
              </w:rPr>
            </w:pPr>
            <w:r>
              <w:rPr>
                <w:rFonts w:hint="eastAsia" w:ascii="宋体" w:hAnsi="宋体" w:cs="宋体"/>
                <w:color w:val="FF0000"/>
                <w:kern w:val="0"/>
                <w:szCs w:val="21"/>
              </w:rPr>
              <w:t>机电产品电气维修</w:t>
            </w:r>
          </w:p>
        </w:tc>
        <w:tc>
          <w:tcPr>
            <w:tcW w:w="851"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78</w:t>
            </w:r>
          </w:p>
        </w:tc>
        <w:tc>
          <w:tcPr>
            <w:tcW w:w="708" w:type="dxa"/>
            <w:vAlign w:val="center"/>
          </w:tcPr>
          <w:p>
            <w:pPr>
              <w:widowControl/>
              <w:spacing w:line="360" w:lineRule="auto"/>
              <w:jc w:val="center"/>
              <w:rPr>
                <w:rFonts w:ascii="宋体" w:hAnsi="宋体" w:cs="宋体"/>
                <w:color w:val="FF0000"/>
                <w:kern w:val="0"/>
                <w:sz w:val="24"/>
              </w:rPr>
            </w:pPr>
          </w:p>
        </w:tc>
        <w:tc>
          <w:tcPr>
            <w:tcW w:w="709" w:type="dxa"/>
            <w:vAlign w:val="center"/>
          </w:tcPr>
          <w:p>
            <w:pPr>
              <w:widowControl/>
              <w:spacing w:line="360" w:lineRule="auto"/>
              <w:jc w:val="center"/>
              <w:rPr>
                <w:rFonts w:ascii="宋体" w:hAnsi="宋体" w:cs="宋体"/>
                <w:color w:val="FF0000"/>
                <w:kern w:val="0"/>
                <w:sz w:val="24"/>
              </w:rPr>
            </w:pPr>
          </w:p>
        </w:tc>
        <w:tc>
          <w:tcPr>
            <w:tcW w:w="709" w:type="dxa"/>
            <w:vAlign w:val="center"/>
          </w:tcPr>
          <w:p>
            <w:pPr>
              <w:widowControl/>
              <w:spacing w:line="360" w:lineRule="auto"/>
              <w:jc w:val="center"/>
              <w:rPr>
                <w:rFonts w:ascii="宋体" w:hAnsi="宋体" w:cs="宋体"/>
                <w:color w:val="FF0000"/>
                <w:kern w:val="0"/>
                <w:sz w:val="24"/>
              </w:rPr>
            </w:pPr>
          </w:p>
        </w:tc>
        <w:tc>
          <w:tcPr>
            <w:tcW w:w="850" w:type="dxa"/>
            <w:vAlign w:val="center"/>
          </w:tcPr>
          <w:p>
            <w:pPr>
              <w:widowControl/>
              <w:spacing w:line="360" w:lineRule="auto"/>
              <w:jc w:val="center"/>
              <w:rPr>
                <w:rFonts w:ascii="宋体" w:hAnsi="宋体" w:cs="宋体"/>
                <w:color w:val="FF0000"/>
                <w:kern w:val="0"/>
                <w:sz w:val="24"/>
              </w:rPr>
            </w:pPr>
          </w:p>
        </w:tc>
        <w:tc>
          <w:tcPr>
            <w:tcW w:w="709"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4</w:t>
            </w:r>
          </w:p>
        </w:tc>
        <w:tc>
          <w:tcPr>
            <w:tcW w:w="851" w:type="dxa"/>
            <w:tcBorders>
              <w:right w:val="single" w:color="auto" w:sz="8" w:space="0"/>
            </w:tcBorders>
            <w:vAlign w:val="center"/>
          </w:tcPr>
          <w:p>
            <w:pPr>
              <w:widowControl/>
              <w:spacing w:line="360" w:lineRule="auto"/>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87" w:hRule="exact"/>
          <w:jc w:val="center"/>
        </w:trPr>
        <w:tc>
          <w:tcPr>
            <w:tcW w:w="372" w:type="dxa"/>
            <w:vMerge w:val="continue"/>
            <w:tcBorders>
              <w:right w:val="single" w:color="auto" w:sz="4" w:space="0"/>
            </w:tcBorders>
            <w:vAlign w:val="center"/>
          </w:tcPr>
          <w:p>
            <w:pPr>
              <w:spacing w:line="360" w:lineRule="auto"/>
              <w:jc w:val="left"/>
              <w:rPr>
                <w:rFonts w:ascii="宋体" w:cs="宋体"/>
                <w:kern w:val="0"/>
                <w:sz w:val="24"/>
              </w:rPr>
            </w:pPr>
          </w:p>
        </w:tc>
        <w:tc>
          <w:tcPr>
            <w:tcW w:w="422" w:type="dxa"/>
            <w:gridSpan w:val="3"/>
            <w:vMerge w:val="continue"/>
            <w:tcBorders>
              <w:left w:val="single" w:color="auto" w:sz="4" w:space="0"/>
              <w:bottom w:val="single" w:color="auto" w:sz="4" w:space="0"/>
            </w:tcBorders>
            <w:vAlign w:val="center"/>
          </w:tcPr>
          <w:p>
            <w:pPr>
              <w:widowControl/>
              <w:spacing w:line="360" w:lineRule="auto"/>
              <w:jc w:val="left"/>
              <w:rPr>
                <w:rFonts w:ascii="宋体" w:cs="宋体"/>
                <w:kern w:val="0"/>
                <w:sz w:val="24"/>
              </w:rPr>
            </w:pPr>
          </w:p>
        </w:tc>
        <w:tc>
          <w:tcPr>
            <w:tcW w:w="381" w:type="dxa"/>
            <w:vMerge w:val="continue"/>
            <w:tcBorders>
              <w:left w:val="single" w:color="auto" w:sz="12" w:space="0"/>
              <w:bottom w:val="single" w:color="auto" w:sz="4" w:space="0"/>
            </w:tcBorders>
            <w:vAlign w:val="center"/>
          </w:tcPr>
          <w:p>
            <w:pPr>
              <w:widowControl/>
              <w:spacing w:line="360" w:lineRule="auto"/>
              <w:jc w:val="left"/>
              <w:rPr>
                <w:rFonts w:ascii="宋体" w:cs="宋体"/>
                <w:kern w:val="0"/>
                <w:sz w:val="24"/>
              </w:rPr>
            </w:pPr>
          </w:p>
        </w:tc>
        <w:tc>
          <w:tcPr>
            <w:tcW w:w="2921" w:type="dxa"/>
            <w:gridSpan w:val="5"/>
            <w:vAlign w:val="center"/>
          </w:tcPr>
          <w:p>
            <w:pPr>
              <w:widowControl/>
              <w:spacing w:line="360" w:lineRule="auto"/>
              <w:jc w:val="center"/>
              <w:rPr>
                <w:rFonts w:ascii="宋体" w:cs="宋体"/>
                <w:color w:val="FF6600"/>
                <w:kern w:val="0"/>
                <w:szCs w:val="21"/>
              </w:rPr>
            </w:pPr>
            <w:r>
              <w:rPr>
                <w:rFonts w:hint="eastAsia" w:ascii="宋体" w:hAnsi="宋体" w:cs="宋体"/>
                <w:color w:val="FF6600"/>
                <w:kern w:val="0"/>
                <w:szCs w:val="21"/>
              </w:rPr>
              <w:t>小计（占总学时比例4.1</w:t>
            </w:r>
            <w:r>
              <w:rPr>
                <w:rFonts w:ascii="宋体" w:hAnsi="宋体" w:cs="宋体"/>
                <w:color w:val="FF6600"/>
                <w:kern w:val="0"/>
                <w:szCs w:val="21"/>
              </w:rPr>
              <w:t>%</w:t>
            </w:r>
            <w:r>
              <w:rPr>
                <w:rFonts w:hint="eastAsia" w:ascii="宋体" w:hAnsi="宋体" w:cs="宋体"/>
                <w:color w:val="FF6600"/>
                <w:kern w:val="0"/>
                <w:szCs w:val="21"/>
              </w:rPr>
              <w:t>）</w:t>
            </w:r>
          </w:p>
        </w:tc>
        <w:tc>
          <w:tcPr>
            <w:tcW w:w="851" w:type="dxa"/>
            <w:vAlign w:val="center"/>
          </w:tcPr>
          <w:p>
            <w:pPr>
              <w:widowControl/>
              <w:spacing w:line="360" w:lineRule="auto"/>
              <w:jc w:val="center"/>
              <w:rPr>
                <w:rFonts w:ascii="宋体" w:hAnsi="宋体" w:cs="宋体"/>
                <w:color w:val="FF6600"/>
                <w:kern w:val="0"/>
                <w:sz w:val="24"/>
              </w:rPr>
            </w:pPr>
            <w:r>
              <w:rPr>
                <w:rFonts w:hint="eastAsia" w:ascii="宋体" w:hAnsi="宋体" w:cs="宋体"/>
                <w:color w:val="FF6600"/>
                <w:kern w:val="0"/>
                <w:sz w:val="24"/>
              </w:rPr>
              <w:t>130</w:t>
            </w:r>
          </w:p>
        </w:tc>
        <w:tc>
          <w:tcPr>
            <w:tcW w:w="708" w:type="dxa"/>
            <w:vAlign w:val="center"/>
          </w:tcPr>
          <w:p>
            <w:pPr>
              <w:widowControl/>
              <w:spacing w:line="360" w:lineRule="auto"/>
              <w:jc w:val="center"/>
              <w:rPr>
                <w:rFonts w:ascii="宋体" w:hAnsi="宋体" w:cs="宋体"/>
                <w:color w:val="FF6600"/>
                <w:kern w:val="0"/>
                <w:sz w:val="24"/>
              </w:rPr>
            </w:pPr>
          </w:p>
        </w:tc>
        <w:tc>
          <w:tcPr>
            <w:tcW w:w="709" w:type="dxa"/>
            <w:vAlign w:val="center"/>
          </w:tcPr>
          <w:p>
            <w:pPr>
              <w:widowControl/>
              <w:spacing w:line="360" w:lineRule="auto"/>
              <w:jc w:val="center"/>
              <w:rPr>
                <w:rFonts w:ascii="宋体" w:hAnsi="宋体" w:cs="宋体"/>
                <w:color w:val="FF6600"/>
                <w:kern w:val="0"/>
                <w:sz w:val="24"/>
              </w:rPr>
            </w:pPr>
          </w:p>
        </w:tc>
        <w:tc>
          <w:tcPr>
            <w:tcW w:w="709" w:type="dxa"/>
            <w:vAlign w:val="center"/>
          </w:tcPr>
          <w:p>
            <w:pPr>
              <w:widowControl/>
              <w:spacing w:line="360" w:lineRule="auto"/>
              <w:jc w:val="center"/>
              <w:rPr>
                <w:rFonts w:ascii="宋体" w:hAnsi="宋体" w:cs="宋体"/>
                <w:color w:val="FF6600"/>
                <w:kern w:val="0"/>
                <w:sz w:val="24"/>
              </w:rPr>
            </w:pPr>
          </w:p>
        </w:tc>
        <w:tc>
          <w:tcPr>
            <w:tcW w:w="850" w:type="dxa"/>
            <w:vAlign w:val="center"/>
          </w:tcPr>
          <w:p>
            <w:pPr>
              <w:widowControl/>
              <w:spacing w:line="360" w:lineRule="auto"/>
              <w:jc w:val="center"/>
              <w:rPr>
                <w:rFonts w:ascii="宋体" w:hAnsi="宋体" w:cs="宋体"/>
                <w:color w:val="FF6600"/>
                <w:kern w:val="0"/>
                <w:sz w:val="24"/>
              </w:rPr>
            </w:pPr>
          </w:p>
        </w:tc>
        <w:tc>
          <w:tcPr>
            <w:tcW w:w="709" w:type="dxa"/>
            <w:vAlign w:val="center"/>
          </w:tcPr>
          <w:p>
            <w:pPr>
              <w:widowControl/>
              <w:spacing w:line="360" w:lineRule="auto"/>
              <w:jc w:val="center"/>
              <w:rPr>
                <w:rFonts w:ascii="宋体" w:hAnsi="宋体" w:cs="宋体"/>
                <w:color w:val="FF6600"/>
                <w:kern w:val="0"/>
                <w:sz w:val="24"/>
              </w:rPr>
            </w:pPr>
            <w:r>
              <w:rPr>
                <w:rFonts w:hint="eastAsia" w:ascii="宋体" w:hAnsi="宋体" w:cs="宋体"/>
                <w:color w:val="FF6600"/>
                <w:kern w:val="0"/>
                <w:sz w:val="24"/>
              </w:rPr>
              <w:t>10</w:t>
            </w:r>
          </w:p>
        </w:tc>
        <w:tc>
          <w:tcPr>
            <w:tcW w:w="851" w:type="dxa"/>
            <w:tcBorders>
              <w:right w:val="single" w:color="auto" w:sz="8" w:space="0"/>
            </w:tcBorders>
            <w:vAlign w:val="center"/>
          </w:tcPr>
          <w:p>
            <w:pPr>
              <w:widowControl/>
              <w:spacing w:line="360" w:lineRule="auto"/>
              <w:jc w:val="center"/>
              <w:rPr>
                <w:rFonts w:ascii="宋体" w:hAnsi="宋体" w:cs="宋体"/>
                <w:color w:val="FF6600"/>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45" w:hRule="exact"/>
          <w:jc w:val="center"/>
        </w:trPr>
        <w:tc>
          <w:tcPr>
            <w:tcW w:w="372" w:type="dxa"/>
            <w:vMerge w:val="continue"/>
            <w:tcBorders>
              <w:right w:val="single" w:color="auto" w:sz="4" w:space="0"/>
            </w:tcBorders>
            <w:vAlign w:val="center"/>
          </w:tcPr>
          <w:p>
            <w:pPr>
              <w:widowControl/>
              <w:spacing w:line="360" w:lineRule="auto"/>
              <w:jc w:val="left"/>
              <w:rPr>
                <w:rFonts w:ascii="宋体" w:cs="宋体"/>
                <w:kern w:val="0"/>
                <w:sz w:val="24"/>
              </w:rPr>
            </w:pPr>
          </w:p>
        </w:tc>
        <w:tc>
          <w:tcPr>
            <w:tcW w:w="803" w:type="dxa"/>
            <w:gridSpan w:val="4"/>
            <w:vMerge w:val="restart"/>
            <w:tcBorders>
              <w:left w:val="single" w:color="auto" w:sz="4" w:space="0"/>
            </w:tcBorders>
            <w:vAlign w:val="center"/>
          </w:tcPr>
          <w:p>
            <w:pPr>
              <w:widowControl/>
              <w:spacing w:line="360" w:lineRule="auto"/>
              <w:jc w:val="left"/>
              <w:rPr>
                <w:rFonts w:ascii="宋体" w:cs="宋体"/>
                <w:kern w:val="0"/>
                <w:sz w:val="24"/>
              </w:rPr>
            </w:pPr>
            <w:r>
              <w:rPr>
                <w:rFonts w:hint="eastAsia" w:ascii="宋体" w:hAnsi="宋体" w:cs="宋体"/>
                <w:kern w:val="0"/>
                <w:sz w:val="24"/>
              </w:rPr>
              <w:t>专业选修课程</w:t>
            </w:r>
          </w:p>
        </w:tc>
        <w:tc>
          <w:tcPr>
            <w:tcW w:w="434" w:type="dxa"/>
            <w:gridSpan w:val="2"/>
            <w:vAlign w:val="center"/>
          </w:tcPr>
          <w:p>
            <w:pPr>
              <w:widowControl/>
              <w:spacing w:line="360" w:lineRule="auto"/>
              <w:jc w:val="center"/>
              <w:rPr>
                <w:rFonts w:ascii="宋体" w:hAnsi="宋体" w:cs="宋体"/>
                <w:kern w:val="0"/>
                <w:sz w:val="24"/>
              </w:rPr>
            </w:pPr>
            <w:r>
              <w:rPr>
                <w:rFonts w:ascii="宋体" w:hAnsi="宋体" w:cs="宋体"/>
                <w:kern w:val="0"/>
                <w:sz w:val="24"/>
              </w:rPr>
              <w:t>1</w:t>
            </w:r>
          </w:p>
        </w:tc>
        <w:tc>
          <w:tcPr>
            <w:tcW w:w="2487" w:type="dxa"/>
            <w:gridSpan w:val="3"/>
            <w:vAlign w:val="center"/>
          </w:tcPr>
          <w:p>
            <w:pPr>
              <w:widowControl/>
              <w:spacing w:line="360" w:lineRule="auto"/>
              <w:jc w:val="center"/>
              <w:rPr>
                <w:rFonts w:ascii="宋体" w:cs="宋体"/>
                <w:color w:val="FF0000"/>
                <w:kern w:val="0"/>
                <w:szCs w:val="21"/>
              </w:rPr>
            </w:pPr>
            <w:r>
              <w:rPr>
                <w:rFonts w:hint="eastAsia" w:ascii="宋体" w:hAnsi="宋体" w:cs="宋体"/>
                <w:color w:val="FF0000"/>
                <w:kern w:val="0"/>
                <w:szCs w:val="21"/>
              </w:rPr>
              <w:t>Proteus虚拟电子电路仿真</w:t>
            </w:r>
          </w:p>
        </w:tc>
        <w:tc>
          <w:tcPr>
            <w:tcW w:w="851"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52</w:t>
            </w:r>
          </w:p>
        </w:tc>
        <w:tc>
          <w:tcPr>
            <w:tcW w:w="708" w:type="dxa"/>
            <w:vAlign w:val="center"/>
          </w:tcPr>
          <w:p>
            <w:pPr>
              <w:widowControl/>
              <w:spacing w:line="360" w:lineRule="auto"/>
              <w:jc w:val="center"/>
              <w:rPr>
                <w:rFonts w:ascii="宋体" w:hAnsi="宋体" w:cs="宋体"/>
                <w:kern w:val="0"/>
                <w:sz w:val="24"/>
              </w:rPr>
            </w:pPr>
          </w:p>
        </w:tc>
        <w:tc>
          <w:tcPr>
            <w:tcW w:w="709" w:type="dxa"/>
            <w:vAlign w:val="center"/>
          </w:tcPr>
          <w:p>
            <w:pPr>
              <w:widowControl/>
              <w:spacing w:line="360" w:lineRule="auto"/>
              <w:jc w:val="center"/>
              <w:rPr>
                <w:rFonts w:ascii="宋体" w:hAnsi="宋体" w:cs="宋体"/>
                <w:kern w:val="0"/>
                <w:sz w:val="24"/>
              </w:rPr>
            </w:pPr>
          </w:p>
        </w:tc>
        <w:tc>
          <w:tcPr>
            <w:tcW w:w="709" w:type="dxa"/>
            <w:vAlign w:val="center"/>
          </w:tcPr>
          <w:p>
            <w:pPr>
              <w:widowControl/>
              <w:spacing w:line="360" w:lineRule="auto"/>
              <w:jc w:val="center"/>
              <w:rPr>
                <w:rFonts w:ascii="宋体" w:hAnsi="宋体" w:cs="宋体"/>
                <w:kern w:val="0"/>
                <w:sz w:val="24"/>
              </w:rPr>
            </w:pPr>
          </w:p>
        </w:tc>
        <w:tc>
          <w:tcPr>
            <w:tcW w:w="850"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4</w:t>
            </w:r>
          </w:p>
        </w:tc>
        <w:tc>
          <w:tcPr>
            <w:tcW w:w="709" w:type="dxa"/>
            <w:vAlign w:val="center"/>
          </w:tcPr>
          <w:p>
            <w:pPr>
              <w:widowControl/>
              <w:spacing w:line="360" w:lineRule="auto"/>
              <w:jc w:val="center"/>
              <w:rPr>
                <w:rFonts w:ascii="宋体" w:hAnsi="宋体" w:cs="宋体"/>
                <w:kern w:val="0"/>
                <w:sz w:val="24"/>
              </w:rPr>
            </w:pPr>
          </w:p>
        </w:tc>
        <w:tc>
          <w:tcPr>
            <w:tcW w:w="851" w:type="dxa"/>
            <w:tcBorders>
              <w:right w:val="single" w:color="auto" w:sz="8" w:space="0"/>
            </w:tcBorders>
            <w:vAlign w:val="center"/>
          </w:tcPr>
          <w:p>
            <w:pPr>
              <w:widowControl/>
              <w:spacing w:line="360" w:lineRule="auto"/>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2" w:hRule="exact"/>
          <w:jc w:val="center"/>
        </w:trPr>
        <w:tc>
          <w:tcPr>
            <w:tcW w:w="372" w:type="dxa"/>
            <w:vMerge w:val="continue"/>
            <w:tcBorders>
              <w:right w:val="single" w:color="auto" w:sz="4" w:space="0"/>
            </w:tcBorders>
            <w:vAlign w:val="center"/>
          </w:tcPr>
          <w:p>
            <w:pPr>
              <w:widowControl/>
              <w:spacing w:line="360" w:lineRule="auto"/>
              <w:jc w:val="left"/>
              <w:rPr>
                <w:rFonts w:ascii="宋体" w:cs="宋体"/>
                <w:kern w:val="0"/>
                <w:sz w:val="24"/>
              </w:rPr>
            </w:pPr>
          </w:p>
        </w:tc>
        <w:tc>
          <w:tcPr>
            <w:tcW w:w="803" w:type="dxa"/>
            <w:gridSpan w:val="4"/>
            <w:vMerge w:val="continue"/>
            <w:tcBorders>
              <w:left w:val="single" w:color="auto" w:sz="4" w:space="0"/>
            </w:tcBorders>
            <w:vAlign w:val="center"/>
          </w:tcPr>
          <w:p>
            <w:pPr>
              <w:widowControl/>
              <w:spacing w:line="360" w:lineRule="auto"/>
              <w:jc w:val="left"/>
              <w:rPr>
                <w:rFonts w:ascii="宋体" w:cs="宋体"/>
                <w:kern w:val="0"/>
                <w:sz w:val="24"/>
              </w:rPr>
            </w:pPr>
          </w:p>
        </w:tc>
        <w:tc>
          <w:tcPr>
            <w:tcW w:w="434" w:type="dxa"/>
            <w:gridSpan w:val="2"/>
            <w:vAlign w:val="center"/>
          </w:tcPr>
          <w:p>
            <w:pPr>
              <w:widowControl/>
              <w:spacing w:line="360" w:lineRule="auto"/>
              <w:jc w:val="center"/>
              <w:rPr>
                <w:rFonts w:ascii="宋体" w:hAnsi="宋体" w:cs="宋体"/>
                <w:kern w:val="0"/>
                <w:sz w:val="24"/>
              </w:rPr>
            </w:pPr>
            <w:r>
              <w:rPr>
                <w:rFonts w:ascii="宋体" w:hAnsi="宋体" w:cs="宋体"/>
                <w:kern w:val="0"/>
                <w:sz w:val="24"/>
              </w:rPr>
              <w:t>2</w:t>
            </w:r>
          </w:p>
        </w:tc>
        <w:tc>
          <w:tcPr>
            <w:tcW w:w="2487" w:type="dxa"/>
            <w:gridSpan w:val="3"/>
            <w:vAlign w:val="center"/>
          </w:tcPr>
          <w:p>
            <w:pPr>
              <w:widowControl/>
              <w:spacing w:line="360" w:lineRule="auto"/>
              <w:jc w:val="center"/>
              <w:rPr>
                <w:rFonts w:ascii="宋体" w:hAnsi="宋体" w:cs="宋体"/>
                <w:kern w:val="0"/>
                <w:szCs w:val="21"/>
              </w:rPr>
            </w:pPr>
            <w:r>
              <w:rPr>
                <w:rFonts w:hint="eastAsia" w:ascii="宋体" w:hAnsi="宋体" w:cs="宋体"/>
                <w:kern w:val="0"/>
                <w:szCs w:val="21"/>
              </w:rPr>
              <w:t>电气</w:t>
            </w:r>
            <w:r>
              <w:rPr>
                <w:rFonts w:ascii="宋体" w:hAnsi="宋体" w:cs="宋体"/>
                <w:kern w:val="0"/>
                <w:szCs w:val="21"/>
              </w:rPr>
              <w:t xml:space="preserve">CAD </w:t>
            </w:r>
          </w:p>
        </w:tc>
        <w:tc>
          <w:tcPr>
            <w:tcW w:w="851" w:type="dxa"/>
            <w:vAlign w:val="center"/>
          </w:tcPr>
          <w:p>
            <w:pPr>
              <w:widowControl/>
              <w:spacing w:line="360" w:lineRule="auto"/>
              <w:jc w:val="center"/>
              <w:rPr>
                <w:rFonts w:ascii="宋体" w:hAnsi="宋体" w:cs="宋体"/>
                <w:color w:val="FF0000"/>
                <w:kern w:val="0"/>
                <w:sz w:val="24"/>
              </w:rPr>
            </w:pPr>
          </w:p>
        </w:tc>
        <w:tc>
          <w:tcPr>
            <w:tcW w:w="708" w:type="dxa"/>
            <w:vAlign w:val="center"/>
          </w:tcPr>
          <w:p>
            <w:pPr>
              <w:widowControl/>
              <w:spacing w:line="360" w:lineRule="auto"/>
              <w:jc w:val="center"/>
              <w:rPr>
                <w:rFonts w:ascii="宋体" w:hAnsi="宋体" w:cs="宋体"/>
                <w:kern w:val="0"/>
                <w:sz w:val="24"/>
              </w:rPr>
            </w:pPr>
          </w:p>
        </w:tc>
        <w:tc>
          <w:tcPr>
            <w:tcW w:w="709" w:type="dxa"/>
            <w:vAlign w:val="center"/>
          </w:tcPr>
          <w:p>
            <w:pPr>
              <w:widowControl/>
              <w:spacing w:line="360" w:lineRule="auto"/>
              <w:jc w:val="center"/>
              <w:rPr>
                <w:rFonts w:ascii="宋体" w:hAnsi="宋体" w:cs="宋体"/>
                <w:kern w:val="0"/>
                <w:sz w:val="24"/>
              </w:rPr>
            </w:pPr>
          </w:p>
        </w:tc>
        <w:tc>
          <w:tcPr>
            <w:tcW w:w="709" w:type="dxa"/>
            <w:vAlign w:val="center"/>
          </w:tcPr>
          <w:p>
            <w:pPr>
              <w:widowControl/>
              <w:spacing w:line="360" w:lineRule="auto"/>
              <w:jc w:val="center"/>
              <w:rPr>
                <w:rFonts w:ascii="宋体" w:hAnsi="宋体" w:cs="宋体"/>
                <w:kern w:val="0"/>
                <w:sz w:val="24"/>
              </w:rPr>
            </w:pPr>
          </w:p>
        </w:tc>
        <w:tc>
          <w:tcPr>
            <w:tcW w:w="850" w:type="dxa"/>
            <w:vAlign w:val="center"/>
          </w:tcPr>
          <w:p>
            <w:pPr>
              <w:widowControl/>
              <w:spacing w:line="360" w:lineRule="auto"/>
              <w:jc w:val="center"/>
              <w:rPr>
                <w:rFonts w:ascii="宋体" w:hAnsi="宋体" w:cs="宋体"/>
                <w:color w:val="FF0000"/>
                <w:kern w:val="0"/>
                <w:sz w:val="24"/>
              </w:rPr>
            </w:pPr>
          </w:p>
        </w:tc>
        <w:tc>
          <w:tcPr>
            <w:tcW w:w="709" w:type="dxa"/>
            <w:vAlign w:val="center"/>
          </w:tcPr>
          <w:p>
            <w:pPr>
              <w:widowControl/>
              <w:spacing w:line="360" w:lineRule="auto"/>
              <w:jc w:val="center"/>
              <w:rPr>
                <w:rFonts w:ascii="宋体" w:hAnsi="宋体" w:cs="宋体"/>
                <w:kern w:val="0"/>
                <w:sz w:val="24"/>
              </w:rPr>
            </w:pPr>
          </w:p>
        </w:tc>
        <w:tc>
          <w:tcPr>
            <w:tcW w:w="851" w:type="dxa"/>
            <w:tcBorders>
              <w:right w:val="single" w:color="auto" w:sz="8" w:space="0"/>
            </w:tcBorders>
            <w:vAlign w:val="center"/>
          </w:tcPr>
          <w:p>
            <w:pPr>
              <w:widowControl/>
              <w:spacing w:line="360" w:lineRule="auto"/>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6" w:hRule="exact"/>
          <w:jc w:val="center"/>
        </w:trPr>
        <w:tc>
          <w:tcPr>
            <w:tcW w:w="372" w:type="dxa"/>
            <w:vMerge w:val="continue"/>
            <w:tcBorders>
              <w:right w:val="single" w:color="auto" w:sz="4" w:space="0"/>
            </w:tcBorders>
            <w:vAlign w:val="center"/>
          </w:tcPr>
          <w:p>
            <w:pPr>
              <w:widowControl/>
              <w:spacing w:line="360" w:lineRule="auto"/>
              <w:jc w:val="left"/>
              <w:rPr>
                <w:rFonts w:ascii="宋体" w:cs="宋体"/>
                <w:kern w:val="0"/>
                <w:sz w:val="24"/>
              </w:rPr>
            </w:pPr>
          </w:p>
        </w:tc>
        <w:tc>
          <w:tcPr>
            <w:tcW w:w="803" w:type="dxa"/>
            <w:gridSpan w:val="4"/>
            <w:vMerge w:val="continue"/>
            <w:tcBorders>
              <w:left w:val="single" w:color="auto" w:sz="4" w:space="0"/>
            </w:tcBorders>
            <w:vAlign w:val="center"/>
          </w:tcPr>
          <w:p>
            <w:pPr>
              <w:widowControl/>
              <w:spacing w:line="360" w:lineRule="auto"/>
              <w:jc w:val="left"/>
              <w:rPr>
                <w:rFonts w:ascii="宋体" w:cs="宋体"/>
                <w:kern w:val="0"/>
                <w:sz w:val="24"/>
              </w:rPr>
            </w:pPr>
          </w:p>
        </w:tc>
        <w:tc>
          <w:tcPr>
            <w:tcW w:w="434" w:type="dxa"/>
            <w:gridSpan w:val="2"/>
            <w:vAlign w:val="center"/>
          </w:tcPr>
          <w:p>
            <w:pPr>
              <w:widowControl/>
              <w:spacing w:line="360" w:lineRule="auto"/>
              <w:jc w:val="center"/>
              <w:rPr>
                <w:rFonts w:ascii="宋体" w:hAnsi="宋体" w:cs="宋体"/>
                <w:kern w:val="0"/>
                <w:sz w:val="24"/>
              </w:rPr>
            </w:pPr>
            <w:r>
              <w:rPr>
                <w:rFonts w:ascii="宋体" w:hAnsi="宋体" w:cs="宋体"/>
                <w:kern w:val="0"/>
                <w:sz w:val="24"/>
              </w:rPr>
              <w:t>3</w:t>
            </w:r>
          </w:p>
        </w:tc>
        <w:tc>
          <w:tcPr>
            <w:tcW w:w="2487" w:type="dxa"/>
            <w:gridSpan w:val="3"/>
            <w:vAlign w:val="center"/>
          </w:tcPr>
          <w:p>
            <w:pPr>
              <w:widowControl/>
              <w:spacing w:line="360" w:lineRule="auto"/>
              <w:jc w:val="center"/>
              <w:rPr>
                <w:rFonts w:ascii="宋体" w:cs="宋体"/>
                <w:kern w:val="0"/>
                <w:szCs w:val="21"/>
              </w:rPr>
            </w:pPr>
            <w:r>
              <w:rPr>
                <w:rFonts w:hint="eastAsia" w:ascii="宋体" w:hAnsi="宋体" w:cs="宋体"/>
                <w:kern w:val="0"/>
                <w:szCs w:val="21"/>
              </w:rPr>
              <w:t>空调</w:t>
            </w:r>
          </w:p>
        </w:tc>
        <w:tc>
          <w:tcPr>
            <w:tcW w:w="851"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52</w:t>
            </w:r>
          </w:p>
        </w:tc>
        <w:tc>
          <w:tcPr>
            <w:tcW w:w="708" w:type="dxa"/>
            <w:vAlign w:val="center"/>
          </w:tcPr>
          <w:p>
            <w:pPr>
              <w:widowControl/>
              <w:spacing w:line="360" w:lineRule="auto"/>
              <w:jc w:val="center"/>
              <w:rPr>
                <w:rFonts w:ascii="宋体" w:hAnsi="宋体" w:cs="宋体"/>
                <w:kern w:val="0"/>
                <w:sz w:val="24"/>
              </w:rPr>
            </w:pPr>
          </w:p>
        </w:tc>
        <w:tc>
          <w:tcPr>
            <w:tcW w:w="709" w:type="dxa"/>
            <w:vAlign w:val="center"/>
          </w:tcPr>
          <w:p>
            <w:pPr>
              <w:widowControl/>
              <w:spacing w:line="360" w:lineRule="auto"/>
              <w:jc w:val="center"/>
              <w:rPr>
                <w:rFonts w:ascii="宋体" w:hAnsi="宋体" w:cs="宋体"/>
                <w:kern w:val="0"/>
                <w:sz w:val="24"/>
              </w:rPr>
            </w:pPr>
          </w:p>
        </w:tc>
        <w:tc>
          <w:tcPr>
            <w:tcW w:w="709" w:type="dxa"/>
            <w:vAlign w:val="center"/>
          </w:tcPr>
          <w:p>
            <w:pPr>
              <w:widowControl/>
              <w:spacing w:line="360" w:lineRule="auto"/>
              <w:jc w:val="center"/>
              <w:rPr>
                <w:rFonts w:ascii="宋体" w:hAnsi="宋体" w:cs="宋体"/>
                <w:kern w:val="0"/>
                <w:sz w:val="24"/>
              </w:rPr>
            </w:pPr>
          </w:p>
        </w:tc>
        <w:tc>
          <w:tcPr>
            <w:tcW w:w="850" w:type="dxa"/>
            <w:vAlign w:val="center"/>
          </w:tcPr>
          <w:p>
            <w:pPr>
              <w:widowControl/>
              <w:spacing w:line="360" w:lineRule="auto"/>
              <w:jc w:val="center"/>
              <w:rPr>
                <w:rFonts w:ascii="宋体" w:hAnsi="宋体" w:cs="宋体"/>
                <w:color w:val="FF0000"/>
                <w:kern w:val="0"/>
                <w:sz w:val="24"/>
              </w:rPr>
            </w:pPr>
          </w:p>
        </w:tc>
        <w:tc>
          <w:tcPr>
            <w:tcW w:w="709"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4</w:t>
            </w:r>
          </w:p>
        </w:tc>
        <w:tc>
          <w:tcPr>
            <w:tcW w:w="851" w:type="dxa"/>
            <w:tcBorders>
              <w:right w:val="single" w:color="auto" w:sz="8" w:space="0"/>
            </w:tcBorders>
            <w:vAlign w:val="center"/>
          </w:tcPr>
          <w:p>
            <w:pPr>
              <w:widowControl/>
              <w:spacing w:line="360" w:lineRule="auto"/>
              <w:jc w:val="center"/>
              <w:rPr>
                <w:rFonts w:ascii="宋体" w:hAnsi="宋体" w:cs="宋体"/>
                <w:color w:val="FF0000"/>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9" w:hRule="exact"/>
          <w:jc w:val="center"/>
        </w:trPr>
        <w:tc>
          <w:tcPr>
            <w:tcW w:w="372" w:type="dxa"/>
            <w:vMerge w:val="continue"/>
            <w:tcBorders>
              <w:right w:val="single" w:color="auto" w:sz="4" w:space="0"/>
            </w:tcBorders>
            <w:vAlign w:val="center"/>
          </w:tcPr>
          <w:p>
            <w:pPr>
              <w:widowControl/>
              <w:spacing w:line="360" w:lineRule="auto"/>
              <w:jc w:val="left"/>
              <w:rPr>
                <w:rFonts w:ascii="宋体" w:cs="宋体"/>
                <w:kern w:val="0"/>
                <w:sz w:val="24"/>
              </w:rPr>
            </w:pPr>
          </w:p>
        </w:tc>
        <w:tc>
          <w:tcPr>
            <w:tcW w:w="803" w:type="dxa"/>
            <w:gridSpan w:val="4"/>
            <w:vMerge w:val="continue"/>
            <w:tcBorders>
              <w:left w:val="single" w:color="auto" w:sz="4" w:space="0"/>
            </w:tcBorders>
            <w:vAlign w:val="center"/>
          </w:tcPr>
          <w:p>
            <w:pPr>
              <w:widowControl/>
              <w:spacing w:line="360" w:lineRule="auto"/>
              <w:jc w:val="left"/>
              <w:rPr>
                <w:rFonts w:ascii="宋体" w:cs="宋体"/>
                <w:kern w:val="0"/>
                <w:sz w:val="24"/>
              </w:rPr>
            </w:pPr>
          </w:p>
        </w:tc>
        <w:tc>
          <w:tcPr>
            <w:tcW w:w="434" w:type="dxa"/>
            <w:gridSpan w:val="2"/>
            <w:vAlign w:val="center"/>
          </w:tcPr>
          <w:p>
            <w:pPr>
              <w:widowControl/>
              <w:spacing w:line="360" w:lineRule="auto"/>
              <w:jc w:val="center"/>
              <w:rPr>
                <w:rFonts w:ascii="宋体" w:hAnsi="宋体" w:cs="宋体"/>
                <w:kern w:val="0"/>
                <w:sz w:val="24"/>
              </w:rPr>
            </w:pPr>
            <w:r>
              <w:rPr>
                <w:rFonts w:ascii="宋体" w:hAnsi="宋体" w:cs="宋体"/>
                <w:kern w:val="0"/>
                <w:sz w:val="24"/>
              </w:rPr>
              <w:t>4</w:t>
            </w:r>
          </w:p>
        </w:tc>
        <w:tc>
          <w:tcPr>
            <w:tcW w:w="2487" w:type="dxa"/>
            <w:gridSpan w:val="3"/>
            <w:vAlign w:val="center"/>
          </w:tcPr>
          <w:p>
            <w:pPr>
              <w:widowControl/>
              <w:spacing w:line="360" w:lineRule="auto"/>
              <w:jc w:val="center"/>
              <w:rPr>
                <w:rFonts w:ascii="宋体" w:cs="宋体"/>
                <w:kern w:val="0"/>
                <w:szCs w:val="21"/>
              </w:rPr>
            </w:pPr>
            <w:r>
              <w:rPr>
                <w:rFonts w:hint="eastAsia" w:ascii="宋体" w:hAnsi="宋体" w:cs="宋体"/>
                <w:kern w:val="0"/>
                <w:szCs w:val="21"/>
              </w:rPr>
              <w:t>机械装调技术</w:t>
            </w:r>
          </w:p>
        </w:tc>
        <w:tc>
          <w:tcPr>
            <w:tcW w:w="851"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52</w:t>
            </w:r>
          </w:p>
        </w:tc>
        <w:tc>
          <w:tcPr>
            <w:tcW w:w="708" w:type="dxa"/>
            <w:vAlign w:val="center"/>
          </w:tcPr>
          <w:p>
            <w:pPr>
              <w:widowControl/>
              <w:spacing w:line="360" w:lineRule="auto"/>
              <w:jc w:val="center"/>
              <w:rPr>
                <w:rFonts w:ascii="宋体" w:hAnsi="宋体" w:cs="宋体"/>
                <w:kern w:val="0"/>
                <w:sz w:val="24"/>
              </w:rPr>
            </w:pPr>
          </w:p>
        </w:tc>
        <w:tc>
          <w:tcPr>
            <w:tcW w:w="709" w:type="dxa"/>
            <w:vAlign w:val="center"/>
          </w:tcPr>
          <w:p>
            <w:pPr>
              <w:widowControl/>
              <w:spacing w:line="360" w:lineRule="auto"/>
              <w:jc w:val="center"/>
              <w:rPr>
                <w:rFonts w:ascii="宋体" w:hAnsi="宋体" w:cs="宋体"/>
                <w:kern w:val="0"/>
                <w:sz w:val="24"/>
              </w:rPr>
            </w:pPr>
          </w:p>
        </w:tc>
        <w:tc>
          <w:tcPr>
            <w:tcW w:w="709" w:type="dxa"/>
            <w:vAlign w:val="center"/>
          </w:tcPr>
          <w:p>
            <w:pPr>
              <w:widowControl/>
              <w:spacing w:line="360" w:lineRule="auto"/>
              <w:jc w:val="center"/>
              <w:rPr>
                <w:rFonts w:ascii="宋体" w:hAnsi="宋体" w:cs="宋体"/>
                <w:kern w:val="0"/>
                <w:sz w:val="24"/>
              </w:rPr>
            </w:pPr>
          </w:p>
        </w:tc>
        <w:tc>
          <w:tcPr>
            <w:tcW w:w="850"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4</w:t>
            </w:r>
          </w:p>
        </w:tc>
        <w:tc>
          <w:tcPr>
            <w:tcW w:w="709" w:type="dxa"/>
            <w:vAlign w:val="center"/>
          </w:tcPr>
          <w:p>
            <w:pPr>
              <w:widowControl/>
              <w:spacing w:line="360" w:lineRule="auto"/>
              <w:jc w:val="center"/>
              <w:rPr>
                <w:rFonts w:ascii="宋体" w:hAnsi="宋体" w:cs="宋体"/>
                <w:kern w:val="0"/>
                <w:sz w:val="24"/>
              </w:rPr>
            </w:pPr>
          </w:p>
        </w:tc>
        <w:tc>
          <w:tcPr>
            <w:tcW w:w="851" w:type="dxa"/>
            <w:tcBorders>
              <w:right w:val="single" w:color="auto" w:sz="8" w:space="0"/>
            </w:tcBorders>
            <w:vAlign w:val="center"/>
          </w:tcPr>
          <w:p>
            <w:pPr>
              <w:widowControl/>
              <w:spacing w:line="360" w:lineRule="auto"/>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8" w:hRule="exact"/>
          <w:jc w:val="center"/>
        </w:trPr>
        <w:tc>
          <w:tcPr>
            <w:tcW w:w="372" w:type="dxa"/>
            <w:vMerge w:val="continue"/>
            <w:tcBorders>
              <w:right w:val="single" w:color="auto" w:sz="4" w:space="0"/>
            </w:tcBorders>
            <w:vAlign w:val="center"/>
          </w:tcPr>
          <w:p>
            <w:pPr>
              <w:widowControl/>
              <w:spacing w:line="360" w:lineRule="auto"/>
              <w:jc w:val="left"/>
              <w:rPr>
                <w:rFonts w:ascii="宋体" w:cs="宋体"/>
                <w:kern w:val="0"/>
                <w:sz w:val="24"/>
              </w:rPr>
            </w:pPr>
          </w:p>
        </w:tc>
        <w:tc>
          <w:tcPr>
            <w:tcW w:w="803" w:type="dxa"/>
            <w:gridSpan w:val="4"/>
            <w:vMerge w:val="continue"/>
            <w:tcBorders>
              <w:left w:val="single" w:color="auto" w:sz="4" w:space="0"/>
            </w:tcBorders>
            <w:vAlign w:val="center"/>
          </w:tcPr>
          <w:p>
            <w:pPr>
              <w:widowControl/>
              <w:spacing w:line="360" w:lineRule="auto"/>
              <w:jc w:val="left"/>
              <w:rPr>
                <w:rFonts w:ascii="宋体" w:cs="宋体"/>
                <w:kern w:val="0"/>
                <w:sz w:val="24"/>
              </w:rPr>
            </w:pPr>
          </w:p>
        </w:tc>
        <w:tc>
          <w:tcPr>
            <w:tcW w:w="434" w:type="dxa"/>
            <w:gridSpan w:val="2"/>
            <w:vAlign w:val="center"/>
          </w:tcPr>
          <w:p>
            <w:pPr>
              <w:widowControl/>
              <w:spacing w:line="360" w:lineRule="auto"/>
              <w:jc w:val="center"/>
              <w:rPr>
                <w:rFonts w:ascii="宋体" w:hAnsi="宋体" w:cs="宋体"/>
                <w:kern w:val="0"/>
                <w:sz w:val="24"/>
              </w:rPr>
            </w:pPr>
            <w:r>
              <w:rPr>
                <w:rFonts w:ascii="宋体" w:hAnsi="宋体" w:cs="宋体"/>
                <w:kern w:val="0"/>
                <w:sz w:val="24"/>
              </w:rPr>
              <w:t>5</w:t>
            </w:r>
          </w:p>
        </w:tc>
        <w:tc>
          <w:tcPr>
            <w:tcW w:w="2487" w:type="dxa"/>
            <w:gridSpan w:val="3"/>
            <w:vAlign w:val="center"/>
          </w:tcPr>
          <w:p>
            <w:pPr>
              <w:widowControl/>
              <w:spacing w:line="360" w:lineRule="auto"/>
              <w:jc w:val="center"/>
              <w:rPr>
                <w:rFonts w:ascii="宋体" w:cs="宋体"/>
                <w:color w:val="FF0000"/>
                <w:kern w:val="0"/>
                <w:szCs w:val="21"/>
              </w:rPr>
            </w:pPr>
            <w:r>
              <w:rPr>
                <w:rFonts w:hint="eastAsia" w:ascii="宋体" w:hAnsi="宋体" w:cs="宋体"/>
                <w:color w:val="FF0000"/>
                <w:kern w:val="0"/>
                <w:szCs w:val="21"/>
              </w:rPr>
              <w:t>电梯运行与维护</w:t>
            </w:r>
          </w:p>
        </w:tc>
        <w:tc>
          <w:tcPr>
            <w:tcW w:w="851"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52</w:t>
            </w:r>
          </w:p>
        </w:tc>
        <w:tc>
          <w:tcPr>
            <w:tcW w:w="708" w:type="dxa"/>
            <w:vAlign w:val="center"/>
          </w:tcPr>
          <w:p>
            <w:pPr>
              <w:widowControl/>
              <w:spacing w:line="360" w:lineRule="auto"/>
              <w:jc w:val="center"/>
              <w:rPr>
                <w:rFonts w:ascii="宋体" w:hAnsi="宋体" w:cs="宋体"/>
                <w:kern w:val="0"/>
                <w:sz w:val="24"/>
              </w:rPr>
            </w:pPr>
          </w:p>
        </w:tc>
        <w:tc>
          <w:tcPr>
            <w:tcW w:w="709" w:type="dxa"/>
            <w:vAlign w:val="center"/>
          </w:tcPr>
          <w:p>
            <w:pPr>
              <w:widowControl/>
              <w:spacing w:line="360" w:lineRule="auto"/>
              <w:jc w:val="center"/>
              <w:rPr>
                <w:rFonts w:ascii="宋体" w:hAnsi="宋体" w:cs="宋体"/>
                <w:kern w:val="0"/>
                <w:sz w:val="24"/>
              </w:rPr>
            </w:pPr>
          </w:p>
        </w:tc>
        <w:tc>
          <w:tcPr>
            <w:tcW w:w="709" w:type="dxa"/>
            <w:vAlign w:val="center"/>
          </w:tcPr>
          <w:p>
            <w:pPr>
              <w:widowControl/>
              <w:spacing w:line="360" w:lineRule="auto"/>
              <w:jc w:val="center"/>
              <w:rPr>
                <w:rFonts w:ascii="宋体" w:hAnsi="宋体" w:cs="宋体"/>
                <w:kern w:val="0"/>
                <w:sz w:val="24"/>
              </w:rPr>
            </w:pPr>
          </w:p>
        </w:tc>
        <w:tc>
          <w:tcPr>
            <w:tcW w:w="850" w:type="dxa"/>
            <w:vAlign w:val="center"/>
          </w:tcPr>
          <w:p>
            <w:pPr>
              <w:widowControl/>
              <w:spacing w:line="360" w:lineRule="auto"/>
              <w:jc w:val="center"/>
              <w:rPr>
                <w:rFonts w:ascii="宋体" w:hAnsi="宋体" w:cs="宋体"/>
                <w:color w:val="FF0000"/>
                <w:kern w:val="0"/>
                <w:sz w:val="24"/>
              </w:rPr>
            </w:pPr>
          </w:p>
        </w:tc>
        <w:tc>
          <w:tcPr>
            <w:tcW w:w="709"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4</w:t>
            </w:r>
          </w:p>
        </w:tc>
        <w:tc>
          <w:tcPr>
            <w:tcW w:w="851" w:type="dxa"/>
            <w:tcBorders>
              <w:right w:val="single" w:color="auto" w:sz="8" w:space="0"/>
            </w:tcBorders>
            <w:vAlign w:val="center"/>
          </w:tcPr>
          <w:p>
            <w:pPr>
              <w:widowControl/>
              <w:spacing w:line="360" w:lineRule="auto"/>
              <w:jc w:val="center"/>
              <w:rPr>
                <w:rFonts w:ascii="宋体" w:hAnsi="宋体" w:cs="宋体"/>
                <w:color w:val="FF0000"/>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372" w:type="dxa"/>
            <w:vMerge w:val="continue"/>
            <w:tcBorders>
              <w:right w:val="single" w:color="auto" w:sz="4" w:space="0"/>
            </w:tcBorders>
            <w:vAlign w:val="center"/>
          </w:tcPr>
          <w:p>
            <w:pPr>
              <w:widowControl/>
              <w:spacing w:line="360" w:lineRule="auto"/>
              <w:jc w:val="left"/>
              <w:rPr>
                <w:rFonts w:ascii="宋体" w:cs="宋体"/>
                <w:kern w:val="0"/>
                <w:sz w:val="24"/>
              </w:rPr>
            </w:pPr>
          </w:p>
        </w:tc>
        <w:tc>
          <w:tcPr>
            <w:tcW w:w="803" w:type="dxa"/>
            <w:gridSpan w:val="4"/>
            <w:vMerge w:val="continue"/>
            <w:tcBorders>
              <w:left w:val="single" w:color="auto" w:sz="4" w:space="0"/>
            </w:tcBorders>
            <w:vAlign w:val="center"/>
          </w:tcPr>
          <w:p>
            <w:pPr>
              <w:widowControl/>
              <w:spacing w:line="360" w:lineRule="auto"/>
              <w:jc w:val="left"/>
              <w:rPr>
                <w:rFonts w:ascii="宋体" w:cs="宋体"/>
                <w:kern w:val="0"/>
                <w:sz w:val="24"/>
              </w:rPr>
            </w:pPr>
          </w:p>
        </w:tc>
        <w:tc>
          <w:tcPr>
            <w:tcW w:w="434" w:type="dxa"/>
            <w:gridSpan w:val="2"/>
            <w:vAlign w:val="center"/>
          </w:tcPr>
          <w:p>
            <w:pPr>
              <w:widowControl/>
              <w:spacing w:line="360" w:lineRule="auto"/>
              <w:jc w:val="center"/>
              <w:rPr>
                <w:rFonts w:ascii="宋体" w:hAnsi="宋体" w:cs="宋体"/>
                <w:kern w:val="0"/>
                <w:sz w:val="24"/>
              </w:rPr>
            </w:pPr>
            <w:r>
              <w:rPr>
                <w:rFonts w:ascii="宋体" w:hAnsi="宋体" w:cs="宋体"/>
                <w:kern w:val="0"/>
                <w:sz w:val="24"/>
              </w:rPr>
              <w:t>6</w:t>
            </w:r>
          </w:p>
        </w:tc>
        <w:tc>
          <w:tcPr>
            <w:tcW w:w="2487" w:type="dxa"/>
            <w:gridSpan w:val="3"/>
            <w:vAlign w:val="center"/>
          </w:tcPr>
          <w:p>
            <w:pPr>
              <w:widowControl/>
              <w:spacing w:line="360" w:lineRule="auto"/>
              <w:jc w:val="center"/>
              <w:rPr>
                <w:rFonts w:ascii="宋体" w:cs="宋体"/>
                <w:kern w:val="0"/>
                <w:szCs w:val="21"/>
              </w:rPr>
            </w:pPr>
            <w:r>
              <w:rPr>
                <w:rFonts w:hint="eastAsia" w:ascii="宋体" w:hAnsi="宋体" w:cs="宋体"/>
                <w:kern w:val="0"/>
                <w:szCs w:val="21"/>
              </w:rPr>
              <w:t>机器人技术及应用</w:t>
            </w:r>
          </w:p>
        </w:tc>
        <w:tc>
          <w:tcPr>
            <w:tcW w:w="851" w:type="dxa"/>
            <w:vAlign w:val="center"/>
          </w:tcPr>
          <w:p>
            <w:pPr>
              <w:widowControl/>
              <w:spacing w:line="360" w:lineRule="auto"/>
              <w:jc w:val="center"/>
              <w:rPr>
                <w:rFonts w:ascii="宋体" w:hAnsi="宋体" w:cs="宋体"/>
                <w:color w:val="FF0000"/>
                <w:kern w:val="0"/>
                <w:sz w:val="24"/>
              </w:rPr>
            </w:pPr>
          </w:p>
        </w:tc>
        <w:tc>
          <w:tcPr>
            <w:tcW w:w="708" w:type="dxa"/>
            <w:vAlign w:val="center"/>
          </w:tcPr>
          <w:p>
            <w:pPr>
              <w:widowControl/>
              <w:spacing w:line="360" w:lineRule="auto"/>
              <w:jc w:val="center"/>
              <w:rPr>
                <w:rFonts w:ascii="宋体" w:hAnsi="宋体" w:cs="宋体"/>
                <w:kern w:val="0"/>
                <w:sz w:val="24"/>
              </w:rPr>
            </w:pPr>
          </w:p>
        </w:tc>
        <w:tc>
          <w:tcPr>
            <w:tcW w:w="709" w:type="dxa"/>
            <w:vAlign w:val="center"/>
          </w:tcPr>
          <w:p>
            <w:pPr>
              <w:widowControl/>
              <w:spacing w:line="360" w:lineRule="auto"/>
              <w:jc w:val="center"/>
              <w:rPr>
                <w:rFonts w:ascii="宋体" w:hAnsi="宋体" w:cs="宋体"/>
                <w:kern w:val="0"/>
                <w:sz w:val="24"/>
              </w:rPr>
            </w:pPr>
          </w:p>
        </w:tc>
        <w:tc>
          <w:tcPr>
            <w:tcW w:w="709" w:type="dxa"/>
            <w:vAlign w:val="center"/>
          </w:tcPr>
          <w:p>
            <w:pPr>
              <w:widowControl/>
              <w:spacing w:line="360" w:lineRule="auto"/>
              <w:jc w:val="center"/>
              <w:rPr>
                <w:rFonts w:ascii="宋体" w:hAnsi="宋体" w:cs="宋体"/>
                <w:kern w:val="0"/>
                <w:sz w:val="24"/>
              </w:rPr>
            </w:pPr>
          </w:p>
        </w:tc>
        <w:tc>
          <w:tcPr>
            <w:tcW w:w="850" w:type="dxa"/>
            <w:vAlign w:val="center"/>
          </w:tcPr>
          <w:p>
            <w:pPr>
              <w:widowControl/>
              <w:spacing w:line="360" w:lineRule="auto"/>
              <w:jc w:val="center"/>
              <w:rPr>
                <w:rFonts w:ascii="宋体" w:hAnsi="宋体" w:cs="宋体"/>
                <w:kern w:val="0"/>
                <w:sz w:val="24"/>
              </w:rPr>
            </w:pPr>
          </w:p>
        </w:tc>
        <w:tc>
          <w:tcPr>
            <w:tcW w:w="709" w:type="dxa"/>
            <w:vAlign w:val="center"/>
          </w:tcPr>
          <w:p>
            <w:pPr>
              <w:widowControl/>
              <w:spacing w:line="360" w:lineRule="auto"/>
              <w:jc w:val="center"/>
              <w:rPr>
                <w:rFonts w:ascii="宋体" w:hAnsi="宋体" w:cs="宋体"/>
                <w:kern w:val="0"/>
                <w:sz w:val="24"/>
              </w:rPr>
            </w:pPr>
          </w:p>
        </w:tc>
        <w:tc>
          <w:tcPr>
            <w:tcW w:w="851" w:type="dxa"/>
            <w:tcBorders>
              <w:right w:val="single" w:color="auto" w:sz="8" w:space="0"/>
            </w:tcBorders>
            <w:vAlign w:val="center"/>
          </w:tcPr>
          <w:p>
            <w:pPr>
              <w:widowControl/>
              <w:spacing w:line="360" w:lineRule="auto"/>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45" w:hRule="exact"/>
          <w:jc w:val="center"/>
        </w:trPr>
        <w:tc>
          <w:tcPr>
            <w:tcW w:w="372" w:type="dxa"/>
            <w:vMerge w:val="continue"/>
            <w:tcBorders>
              <w:right w:val="single" w:color="auto" w:sz="4" w:space="0"/>
            </w:tcBorders>
            <w:vAlign w:val="center"/>
          </w:tcPr>
          <w:p>
            <w:pPr>
              <w:widowControl/>
              <w:spacing w:line="360" w:lineRule="auto"/>
              <w:jc w:val="left"/>
              <w:rPr>
                <w:rFonts w:ascii="宋体" w:cs="宋体"/>
                <w:kern w:val="0"/>
                <w:sz w:val="24"/>
              </w:rPr>
            </w:pPr>
          </w:p>
        </w:tc>
        <w:tc>
          <w:tcPr>
            <w:tcW w:w="803" w:type="dxa"/>
            <w:gridSpan w:val="4"/>
            <w:vMerge w:val="continue"/>
            <w:tcBorders>
              <w:left w:val="single" w:color="auto" w:sz="4" w:space="0"/>
            </w:tcBorders>
            <w:vAlign w:val="center"/>
          </w:tcPr>
          <w:p>
            <w:pPr>
              <w:widowControl/>
              <w:spacing w:line="360" w:lineRule="auto"/>
              <w:jc w:val="left"/>
              <w:rPr>
                <w:rFonts w:ascii="宋体" w:cs="宋体"/>
                <w:kern w:val="0"/>
                <w:sz w:val="24"/>
              </w:rPr>
            </w:pPr>
          </w:p>
        </w:tc>
        <w:tc>
          <w:tcPr>
            <w:tcW w:w="434" w:type="dxa"/>
            <w:gridSpan w:val="2"/>
            <w:vAlign w:val="center"/>
          </w:tcPr>
          <w:p>
            <w:pPr>
              <w:widowControl/>
              <w:spacing w:line="360" w:lineRule="auto"/>
              <w:jc w:val="center"/>
              <w:rPr>
                <w:rFonts w:ascii="宋体" w:hAnsi="宋体" w:cs="宋体"/>
                <w:kern w:val="0"/>
                <w:sz w:val="24"/>
              </w:rPr>
            </w:pPr>
            <w:r>
              <w:rPr>
                <w:rFonts w:ascii="宋体" w:hAnsi="宋体" w:cs="宋体"/>
                <w:kern w:val="0"/>
                <w:sz w:val="24"/>
              </w:rPr>
              <w:t>7</w:t>
            </w:r>
          </w:p>
        </w:tc>
        <w:tc>
          <w:tcPr>
            <w:tcW w:w="2487" w:type="dxa"/>
            <w:gridSpan w:val="3"/>
            <w:vAlign w:val="center"/>
          </w:tcPr>
          <w:p>
            <w:pPr>
              <w:widowControl/>
              <w:spacing w:line="360" w:lineRule="auto"/>
              <w:jc w:val="center"/>
              <w:rPr>
                <w:rFonts w:ascii="宋体" w:cs="宋体"/>
                <w:color w:val="FF0000"/>
                <w:kern w:val="0"/>
                <w:szCs w:val="21"/>
              </w:rPr>
            </w:pPr>
            <w:r>
              <w:rPr>
                <w:rFonts w:hint="eastAsia" w:ascii="宋体" w:hAnsi="宋体" w:cs="宋体"/>
                <w:color w:val="FF0000"/>
                <w:kern w:val="0"/>
                <w:sz w:val="24"/>
              </w:rPr>
              <w:t>液压气动系统安装与调试</w:t>
            </w:r>
          </w:p>
        </w:tc>
        <w:tc>
          <w:tcPr>
            <w:tcW w:w="851"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52</w:t>
            </w:r>
          </w:p>
        </w:tc>
        <w:tc>
          <w:tcPr>
            <w:tcW w:w="708" w:type="dxa"/>
            <w:vAlign w:val="center"/>
          </w:tcPr>
          <w:p>
            <w:pPr>
              <w:widowControl/>
              <w:spacing w:line="360" w:lineRule="auto"/>
              <w:jc w:val="center"/>
              <w:rPr>
                <w:rFonts w:ascii="宋体" w:hAnsi="宋体" w:cs="宋体"/>
                <w:kern w:val="0"/>
                <w:sz w:val="24"/>
              </w:rPr>
            </w:pPr>
          </w:p>
        </w:tc>
        <w:tc>
          <w:tcPr>
            <w:tcW w:w="709" w:type="dxa"/>
            <w:vAlign w:val="center"/>
          </w:tcPr>
          <w:p>
            <w:pPr>
              <w:widowControl/>
              <w:spacing w:line="360" w:lineRule="auto"/>
              <w:jc w:val="center"/>
              <w:rPr>
                <w:rFonts w:ascii="宋体" w:hAnsi="宋体" w:cs="宋体"/>
                <w:kern w:val="0"/>
                <w:sz w:val="24"/>
              </w:rPr>
            </w:pPr>
          </w:p>
        </w:tc>
        <w:tc>
          <w:tcPr>
            <w:tcW w:w="709" w:type="dxa"/>
            <w:vAlign w:val="center"/>
          </w:tcPr>
          <w:p>
            <w:pPr>
              <w:widowControl/>
              <w:spacing w:line="360" w:lineRule="auto"/>
              <w:jc w:val="center"/>
              <w:rPr>
                <w:rFonts w:ascii="宋体" w:hAnsi="宋体" w:cs="宋体"/>
                <w:kern w:val="0"/>
                <w:sz w:val="24"/>
              </w:rPr>
            </w:pPr>
          </w:p>
        </w:tc>
        <w:tc>
          <w:tcPr>
            <w:tcW w:w="850" w:type="dxa"/>
            <w:vAlign w:val="center"/>
          </w:tcPr>
          <w:p>
            <w:pPr>
              <w:widowControl/>
              <w:spacing w:line="360" w:lineRule="auto"/>
              <w:jc w:val="center"/>
              <w:rPr>
                <w:rFonts w:ascii="宋体" w:hAnsi="宋体" w:cs="宋体"/>
                <w:kern w:val="0"/>
                <w:sz w:val="24"/>
              </w:rPr>
            </w:pPr>
          </w:p>
        </w:tc>
        <w:tc>
          <w:tcPr>
            <w:tcW w:w="709"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4</w:t>
            </w:r>
          </w:p>
        </w:tc>
        <w:tc>
          <w:tcPr>
            <w:tcW w:w="851" w:type="dxa"/>
            <w:tcBorders>
              <w:right w:val="single" w:color="auto" w:sz="8" w:space="0"/>
            </w:tcBorders>
            <w:vAlign w:val="center"/>
          </w:tcPr>
          <w:p>
            <w:pPr>
              <w:widowControl/>
              <w:spacing w:line="360" w:lineRule="auto"/>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45" w:hRule="exact"/>
          <w:jc w:val="center"/>
        </w:trPr>
        <w:tc>
          <w:tcPr>
            <w:tcW w:w="372" w:type="dxa"/>
            <w:vMerge w:val="continue"/>
            <w:tcBorders>
              <w:right w:val="single" w:color="auto" w:sz="4" w:space="0"/>
            </w:tcBorders>
            <w:vAlign w:val="center"/>
          </w:tcPr>
          <w:p>
            <w:pPr>
              <w:widowControl/>
              <w:spacing w:line="360" w:lineRule="auto"/>
              <w:jc w:val="left"/>
              <w:rPr>
                <w:rFonts w:ascii="宋体" w:cs="宋体"/>
                <w:kern w:val="0"/>
                <w:sz w:val="24"/>
              </w:rPr>
            </w:pPr>
          </w:p>
        </w:tc>
        <w:tc>
          <w:tcPr>
            <w:tcW w:w="803" w:type="dxa"/>
            <w:gridSpan w:val="4"/>
            <w:vMerge w:val="continue"/>
            <w:tcBorders>
              <w:left w:val="single" w:color="auto" w:sz="4" w:space="0"/>
            </w:tcBorders>
            <w:vAlign w:val="center"/>
          </w:tcPr>
          <w:p>
            <w:pPr>
              <w:widowControl/>
              <w:spacing w:line="360" w:lineRule="auto"/>
              <w:jc w:val="left"/>
              <w:rPr>
                <w:rFonts w:ascii="宋体" w:cs="宋体"/>
                <w:kern w:val="0"/>
                <w:sz w:val="24"/>
              </w:rPr>
            </w:pPr>
          </w:p>
        </w:tc>
        <w:tc>
          <w:tcPr>
            <w:tcW w:w="2921" w:type="dxa"/>
            <w:gridSpan w:val="5"/>
            <w:vAlign w:val="center"/>
          </w:tcPr>
          <w:p>
            <w:pPr>
              <w:widowControl/>
              <w:spacing w:line="360" w:lineRule="auto"/>
              <w:jc w:val="center"/>
              <w:rPr>
                <w:rFonts w:ascii="宋体" w:cs="宋体"/>
                <w:color w:val="FF6600"/>
                <w:kern w:val="0"/>
                <w:szCs w:val="21"/>
              </w:rPr>
            </w:pPr>
            <w:r>
              <w:rPr>
                <w:rFonts w:hint="eastAsia" w:ascii="宋体" w:hAnsi="宋体" w:cs="宋体"/>
                <w:color w:val="FF6600"/>
                <w:kern w:val="0"/>
                <w:szCs w:val="21"/>
              </w:rPr>
              <w:t>小计（占总学时比例8.2</w:t>
            </w:r>
            <w:r>
              <w:rPr>
                <w:rFonts w:ascii="宋体" w:hAnsi="宋体" w:cs="宋体"/>
                <w:color w:val="FF6600"/>
                <w:kern w:val="0"/>
                <w:szCs w:val="21"/>
              </w:rPr>
              <w:t>%</w:t>
            </w:r>
            <w:r>
              <w:rPr>
                <w:rFonts w:hint="eastAsia" w:ascii="宋体" w:hAnsi="宋体" w:cs="宋体"/>
                <w:color w:val="FF6600"/>
                <w:kern w:val="0"/>
                <w:szCs w:val="21"/>
              </w:rPr>
              <w:t>）</w:t>
            </w:r>
          </w:p>
        </w:tc>
        <w:tc>
          <w:tcPr>
            <w:tcW w:w="851" w:type="dxa"/>
            <w:vAlign w:val="center"/>
          </w:tcPr>
          <w:p>
            <w:pPr>
              <w:widowControl/>
              <w:spacing w:line="360" w:lineRule="auto"/>
              <w:jc w:val="center"/>
              <w:rPr>
                <w:rFonts w:ascii="宋体" w:hAnsi="宋体" w:cs="宋体"/>
                <w:color w:val="FF6600"/>
                <w:kern w:val="0"/>
                <w:sz w:val="24"/>
              </w:rPr>
            </w:pPr>
            <w:r>
              <w:rPr>
                <w:rFonts w:hint="eastAsia" w:ascii="宋体" w:hAnsi="宋体" w:cs="宋体"/>
                <w:color w:val="FF6600"/>
                <w:kern w:val="0"/>
                <w:sz w:val="24"/>
              </w:rPr>
              <w:t>260</w:t>
            </w:r>
          </w:p>
        </w:tc>
        <w:tc>
          <w:tcPr>
            <w:tcW w:w="708" w:type="dxa"/>
            <w:vAlign w:val="center"/>
          </w:tcPr>
          <w:p>
            <w:pPr>
              <w:widowControl/>
              <w:spacing w:line="360" w:lineRule="auto"/>
              <w:jc w:val="center"/>
              <w:rPr>
                <w:rFonts w:ascii="宋体" w:hAnsi="宋体" w:cs="宋体"/>
                <w:color w:val="FF6600"/>
                <w:kern w:val="0"/>
                <w:sz w:val="24"/>
              </w:rPr>
            </w:pPr>
          </w:p>
        </w:tc>
        <w:tc>
          <w:tcPr>
            <w:tcW w:w="709" w:type="dxa"/>
            <w:vAlign w:val="center"/>
          </w:tcPr>
          <w:p>
            <w:pPr>
              <w:widowControl/>
              <w:spacing w:line="360" w:lineRule="auto"/>
              <w:jc w:val="center"/>
              <w:rPr>
                <w:rFonts w:ascii="宋体" w:hAnsi="宋体" w:cs="宋体"/>
                <w:color w:val="FF6600"/>
                <w:kern w:val="0"/>
                <w:sz w:val="24"/>
              </w:rPr>
            </w:pPr>
          </w:p>
        </w:tc>
        <w:tc>
          <w:tcPr>
            <w:tcW w:w="709" w:type="dxa"/>
            <w:vAlign w:val="center"/>
          </w:tcPr>
          <w:p>
            <w:pPr>
              <w:widowControl/>
              <w:spacing w:line="360" w:lineRule="auto"/>
              <w:jc w:val="center"/>
              <w:rPr>
                <w:rFonts w:ascii="宋体" w:hAnsi="宋体" w:cs="宋体"/>
                <w:color w:val="FF6600"/>
                <w:kern w:val="0"/>
                <w:sz w:val="24"/>
              </w:rPr>
            </w:pPr>
          </w:p>
        </w:tc>
        <w:tc>
          <w:tcPr>
            <w:tcW w:w="850" w:type="dxa"/>
            <w:vAlign w:val="center"/>
          </w:tcPr>
          <w:p>
            <w:pPr>
              <w:widowControl/>
              <w:spacing w:line="360" w:lineRule="auto"/>
              <w:jc w:val="center"/>
              <w:rPr>
                <w:rFonts w:ascii="宋体" w:hAnsi="宋体" w:cs="宋体"/>
                <w:color w:val="FF6600"/>
                <w:kern w:val="0"/>
                <w:sz w:val="24"/>
              </w:rPr>
            </w:pPr>
            <w:r>
              <w:rPr>
                <w:rFonts w:hint="eastAsia" w:ascii="宋体" w:hAnsi="宋体" w:cs="宋体"/>
                <w:color w:val="FF6600"/>
                <w:kern w:val="0"/>
                <w:sz w:val="24"/>
              </w:rPr>
              <w:t>8</w:t>
            </w:r>
          </w:p>
        </w:tc>
        <w:tc>
          <w:tcPr>
            <w:tcW w:w="709" w:type="dxa"/>
            <w:vAlign w:val="center"/>
          </w:tcPr>
          <w:p>
            <w:pPr>
              <w:widowControl/>
              <w:spacing w:line="360" w:lineRule="auto"/>
              <w:jc w:val="center"/>
              <w:rPr>
                <w:rFonts w:ascii="宋体" w:hAnsi="宋体" w:cs="宋体"/>
                <w:color w:val="FF6600"/>
                <w:kern w:val="0"/>
                <w:sz w:val="24"/>
              </w:rPr>
            </w:pPr>
            <w:r>
              <w:rPr>
                <w:rFonts w:hint="eastAsia" w:ascii="宋体" w:hAnsi="宋体" w:cs="宋体"/>
                <w:color w:val="FF6600"/>
                <w:kern w:val="0"/>
                <w:sz w:val="24"/>
              </w:rPr>
              <w:t>12</w:t>
            </w:r>
          </w:p>
        </w:tc>
        <w:tc>
          <w:tcPr>
            <w:tcW w:w="851" w:type="dxa"/>
            <w:tcBorders>
              <w:right w:val="single" w:color="auto" w:sz="8" w:space="0"/>
            </w:tcBorders>
            <w:vAlign w:val="center"/>
          </w:tcPr>
          <w:p>
            <w:pPr>
              <w:widowControl/>
              <w:spacing w:line="360" w:lineRule="auto"/>
              <w:jc w:val="center"/>
              <w:rPr>
                <w:rFonts w:ascii="宋体" w:hAnsi="宋体" w:cs="宋体"/>
                <w:color w:val="FF6600"/>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401" w:type="dxa"/>
            <w:gridSpan w:val="2"/>
            <w:vMerge w:val="restart"/>
            <w:tcBorders>
              <w:top w:val="nil"/>
            </w:tcBorders>
            <w:textDirection w:val="tbRlV"/>
            <w:vAlign w:val="center"/>
          </w:tcPr>
          <w:p>
            <w:pPr>
              <w:spacing w:line="360" w:lineRule="auto"/>
              <w:ind w:left="113" w:right="113"/>
              <w:jc w:val="center"/>
              <w:rPr>
                <w:rFonts w:ascii="宋体" w:cs="宋体"/>
                <w:kern w:val="0"/>
                <w:sz w:val="24"/>
              </w:rPr>
            </w:pPr>
          </w:p>
        </w:tc>
        <w:tc>
          <w:tcPr>
            <w:tcW w:w="774" w:type="dxa"/>
            <w:gridSpan w:val="3"/>
            <w:vMerge w:val="restart"/>
            <w:tcBorders>
              <w:top w:val="nil"/>
            </w:tcBorders>
            <w:textDirection w:val="tbRlV"/>
            <w:vAlign w:val="center"/>
          </w:tcPr>
          <w:p>
            <w:pPr>
              <w:spacing w:line="360" w:lineRule="auto"/>
              <w:ind w:left="113" w:right="113"/>
              <w:jc w:val="center"/>
              <w:rPr>
                <w:rFonts w:ascii="宋体" w:cs="宋体"/>
                <w:kern w:val="0"/>
                <w:sz w:val="24"/>
              </w:rPr>
            </w:pPr>
            <w:r>
              <w:rPr>
                <w:rFonts w:hint="eastAsia" w:ascii="宋体" w:hAnsi="宋体" w:cs="宋体"/>
                <w:kern w:val="0"/>
                <w:sz w:val="24"/>
              </w:rPr>
              <w:t>实习实训</w:t>
            </w:r>
          </w:p>
        </w:tc>
        <w:tc>
          <w:tcPr>
            <w:tcW w:w="434" w:type="dxa"/>
            <w:gridSpan w:val="2"/>
            <w:tcBorders>
              <w:right w:val="single" w:color="auto" w:sz="4" w:space="0"/>
            </w:tcBorders>
            <w:vAlign w:val="center"/>
          </w:tcPr>
          <w:p>
            <w:pPr>
              <w:widowControl/>
              <w:spacing w:line="360" w:lineRule="auto"/>
              <w:jc w:val="center"/>
              <w:rPr>
                <w:rFonts w:ascii="宋体" w:hAnsi="宋体" w:cs="宋体"/>
                <w:kern w:val="0"/>
                <w:sz w:val="24"/>
              </w:rPr>
            </w:pPr>
            <w:r>
              <w:rPr>
                <w:rFonts w:ascii="宋体" w:hAnsi="宋体" w:cs="宋体"/>
                <w:kern w:val="0"/>
                <w:sz w:val="24"/>
              </w:rPr>
              <w:t>1</w:t>
            </w:r>
          </w:p>
        </w:tc>
        <w:tc>
          <w:tcPr>
            <w:tcW w:w="2487" w:type="dxa"/>
            <w:gridSpan w:val="3"/>
            <w:tcBorders>
              <w:left w:val="single" w:color="auto" w:sz="4" w:space="0"/>
            </w:tcBorders>
            <w:vAlign w:val="center"/>
          </w:tcPr>
          <w:p>
            <w:pPr>
              <w:spacing w:line="360" w:lineRule="auto"/>
              <w:jc w:val="center"/>
              <w:rPr>
                <w:rFonts w:ascii="宋体" w:cs="宋体"/>
                <w:color w:val="FF0000"/>
                <w:kern w:val="0"/>
                <w:szCs w:val="21"/>
              </w:rPr>
            </w:pPr>
            <w:r>
              <w:rPr>
                <w:rFonts w:hint="eastAsia" w:ascii="宋体" w:hAnsi="宋体" w:cs="宋体"/>
                <w:color w:val="FF0000"/>
                <w:kern w:val="0"/>
                <w:szCs w:val="21"/>
              </w:rPr>
              <w:t>机械装调实训</w:t>
            </w:r>
          </w:p>
        </w:tc>
        <w:tc>
          <w:tcPr>
            <w:tcW w:w="851"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30</w:t>
            </w:r>
          </w:p>
        </w:tc>
        <w:tc>
          <w:tcPr>
            <w:tcW w:w="708" w:type="dxa"/>
            <w:vAlign w:val="center"/>
          </w:tcPr>
          <w:p>
            <w:pPr>
              <w:widowControl/>
              <w:spacing w:line="360" w:lineRule="auto"/>
              <w:jc w:val="center"/>
              <w:rPr>
                <w:rFonts w:ascii="宋体" w:cs="宋体"/>
                <w:color w:val="FF0000"/>
                <w:kern w:val="0"/>
                <w:sz w:val="24"/>
              </w:rPr>
            </w:pPr>
            <w:r>
              <w:rPr>
                <w:rFonts w:hint="eastAsia" w:ascii="宋体" w:hAnsi="宋体" w:cs="宋体"/>
                <w:color w:val="FF0000"/>
                <w:kern w:val="0"/>
                <w:sz w:val="24"/>
              </w:rPr>
              <w:t>1周</w:t>
            </w:r>
          </w:p>
        </w:tc>
        <w:tc>
          <w:tcPr>
            <w:tcW w:w="709" w:type="dxa"/>
            <w:vAlign w:val="center"/>
          </w:tcPr>
          <w:p>
            <w:pPr>
              <w:widowControl/>
              <w:spacing w:line="360" w:lineRule="auto"/>
              <w:jc w:val="center"/>
              <w:rPr>
                <w:rFonts w:ascii="宋体" w:cs="宋体"/>
                <w:color w:val="FF0000"/>
                <w:kern w:val="0"/>
                <w:sz w:val="24"/>
              </w:rPr>
            </w:pPr>
          </w:p>
        </w:tc>
        <w:tc>
          <w:tcPr>
            <w:tcW w:w="709" w:type="dxa"/>
            <w:vAlign w:val="center"/>
          </w:tcPr>
          <w:p>
            <w:pPr>
              <w:widowControl/>
              <w:spacing w:line="360" w:lineRule="auto"/>
              <w:jc w:val="center"/>
              <w:rPr>
                <w:rFonts w:ascii="宋体" w:cs="宋体"/>
                <w:color w:val="FF0000"/>
                <w:kern w:val="0"/>
                <w:sz w:val="24"/>
              </w:rPr>
            </w:pPr>
          </w:p>
        </w:tc>
        <w:tc>
          <w:tcPr>
            <w:tcW w:w="850" w:type="dxa"/>
            <w:vAlign w:val="center"/>
          </w:tcPr>
          <w:p>
            <w:pPr>
              <w:widowControl/>
              <w:spacing w:line="360" w:lineRule="auto"/>
              <w:jc w:val="center"/>
              <w:rPr>
                <w:rFonts w:ascii="宋体" w:cs="宋体"/>
                <w:color w:val="FF0000"/>
                <w:kern w:val="0"/>
                <w:sz w:val="24"/>
              </w:rPr>
            </w:pPr>
          </w:p>
        </w:tc>
        <w:tc>
          <w:tcPr>
            <w:tcW w:w="709" w:type="dxa"/>
            <w:vAlign w:val="center"/>
          </w:tcPr>
          <w:p>
            <w:pPr>
              <w:widowControl/>
              <w:spacing w:line="360" w:lineRule="auto"/>
              <w:jc w:val="center"/>
              <w:rPr>
                <w:rFonts w:ascii="宋体" w:cs="宋体"/>
                <w:kern w:val="0"/>
                <w:sz w:val="24"/>
              </w:rPr>
            </w:pPr>
          </w:p>
        </w:tc>
        <w:tc>
          <w:tcPr>
            <w:tcW w:w="851" w:type="dxa"/>
            <w:tcBorders>
              <w:right w:val="single" w:color="auto" w:sz="8" w:space="0"/>
            </w:tcBorders>
            <w:vAlign w:val="center"/>
          </w:tcPr>
          <w:p>
            <w:pPr>
              <w:widowControl/>
              <w:spacing w:line="360" w:lineRule="auto"/>
              <w:jc w:val="center"/>
              <w:rPr>
                <w:rFonts w:asci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01" w:type="dxa"/>
            <w:gridSpan w:val="2"/>
            <w:vMerge w:val="continue"/>
            <w:tcBorders>
              <w:top w:val="nil"/>
            </w:tcBorders>
            <w:vAlign w:val="center"/>
          </w:tcPr>
          <w:p>
            <w:pPr>
              <w:widowControl/>
              <w:spacing w:line="360" w:lineRule="auto"/>
              <w:jc w:val="left"/>
              <w:rPr>
                <w:rFonts w:ascii="宋体" w:cs="宋体"/>
                <w:kern w:val="0"/>
                <w:sz w:val="24"/>
              </w:rPr>
            </w:pPr>
          </w:p>
        </w:tc>
        <w:tc>
          <w:tcPr>
            <w:tcW w:w="774" w:type="dxa"/>
            <w:gridSpan w:val="3"/>
            <w:vMerge w:val="continue"/>
            <w:tcBorders>
              <w:top w:val="nil"/>
            </w:tcBorders>
            <w:vAlign w:val="center"/>
          </w:tcPr>
          <w:p>
            <w:pPr>
              <w:widowControl/>
              <w:spacing w:line="360" w:lineRule="auto"/>
              <w:jc w:val="left"/>
              <w:rPr>
                <w:rFonts w:ascii="宋体" w:cs="宋体"/>
                <w:kern w:val="0"/>
                <w:sz w:val="24"/>
              </w:rPr>
            </w:pPr>
          </w:p>
        </w:tc>
        <w:tc>
          <w:tcPr>
            <w:tcW w:w="434" w:type="dxa"/>
            <w:gridSpan w:val="2"/>
            <w:tcBorders>
              <w:right w:val="single" w:color="auto" w:sz="4" w:space="0"/>
            </w:tcBorders>
            <w:vAlign w:val="center"/>
          </w:tcPr>
          <w:p>
            <w:pPr>
              <w:widowControl/>
              <w:spacing w:line="360" w:lineRule="auto"/>
              <w:jc w:val="center"/>
              <w:rPr>
                <w:rFonts w:ascii="宋体" w:hAnsi="宋体" w:cs="宋体"/>
                <w:kern w:val="0"/>
                <w:sz w:val="24"/>
              </w:rPr>
            </w:pPr>
            <w:r>
              <w:rPr>
                <w:rFonts w:ascii="宋体" w:hAnsi="宋体" w:cs="宋体"/>
                <w:kern w:val="0"/>
                <w:sz w:val="24"/>
              </w:rPr>
              <w:t>2</w:t>
            </w:r>
          </w:p>
        </w:tc>
        <w:tc>
          <w:tcPr>
            <w:tcW w:w="2487" w:type="dxa"/>
            <w:gridSpan w:val="3"/>
            <w:tcBorders>
              <w:left w:val="single" w:color="auto" w:sz="4" w:space="0"/>
            </w:tcBorders>
            <w:vAlign w:val="center"/>
          </w:tcPr>
          <w:p>
            <w:pPr>
              <w:spacing w:line="360" w:lineRule="auto"/>
              <w:jc w:val="center"/>
              <w:rPr>
                <w:rFonts w:ascii="宋体" w:cs="宋体"/>
                <w:color w:val="FF0000"/>
                <w:kern w:val="0"/>
                <w:szCs w:val="21"/>
              </w:rPr>
            </w:pPr>
            <w:r>
              <w:rPr>
                <w:rFonts w:hint="eastAsia" w:ascii="宋体" w:hAnsi="宋体" w:cs="宋体"/>
                <w:color w:val="FF0000"/>
                <w:kern w:val="0"/>
                <w:szCs w:val="21"/>
              </w:rPr>
              <w:t>零件测绘综合实训</w:t>
            </w:r>
          </w:p>
        </w:tc>
        <w:tc>
          <w:tcPr>
            <w:tcW w:w="851"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90</w:t>
            </w:r>
          </w:p>
        </w:tc>
        <w:tc>
          <w:tcPr>
            <w:tcW w:w="708"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1周</w:t>
            </w:r>
          </w:p>
        </w:tc>
        <w:tc>
          <w:tcPr>
            <w:tcW w:w="709" w:type="dxa"/>
            <w:vAlign w:val="center"/>
          </w:tcPr>
          <w:p>
            <w:pPr>
              <w:widowControl/>
              <w:spacing w:line="360" w:lineRule="auto"/>
              <w:jc w:val="center"/>
              <w:rPr>
                <w:rFonts w:ascii="宋体" w:cs="宋体"/>
                <w:color w:val="FF0000"/>
                <w:kern w:val="0"/>
                <w:sz w:val="24"/>
              </w:rPr>
            </w:pPr>
            <w:r>
              <w:rPr>
                <w:rFonts w:hint="eastAsia" w:ascii="宋体" w:hAnsi="宋体" w:cs="宋体"/>
                <w:color w:val="FF0000"/>
                <w:kern w:val="0"/>
                <w:sz w:val="24"/>
              </w:rPr>
              <w:t>1周</w:t>
            </w:r>
          </w:p>
        </w:tc>
        <w:tc>
          <w:tcPr>
            <w:tcW w:w="709" w:type="dxa"/>
            <w:vAlign w:val="center"/>
          </w:tcPr>
          <w:p>
            <w:pPr>
              <w:widowControl/>
              <w:spacing w:line="360" w:lineRule="auto"/>
              <w:jc w:val="center"/>
              <w:rPr>
                <w:rFonts w:ascii="宋体" w:cs="宋体"/>
                <w:color w:val="FF0000"/>
                <w:kern w:val="0"/>
                <w:sz w:val="24"/>
              </w:rPr>
            </w:pPr>
            <w:r>
              <w:rPr>
                <w:rFonts w:hint="eastAsia" w:ascii="宋体" w:hAnsi="宋体" w:cs="宋体"/>
                <w:color w:val="FF0000"/>
                <w:kern w:val="0"/>
                <w:sz w:val="24"/>
              </w:rPr>
              <w:t>1周</w:t>
            </w:r>
          </w:p>
        </w:tc>
        <w:tc>
          <w:tcPr>
            <w:tcW w:w="850" w:type="dxa"/>
            <w:vAlign w:val="center"/>
          </w:tcPr>
          <w:p>
            <w:pPr>
              <w:widowControl/>
              <w:spacing w:line="360" w:lineRule="auto"/>
              <w:jc w:val="center"/>
              <w:rPr>
                <w:rFonts w:ascii="宋体" w:cs="宋体"/>
                <w:color w:val="FF0000"/>
                <w:kern w:val="0"/>
                <w:sz w:val="24"/>
              </w:rPr>
            </w:pPr>
          </w:p>
        </w:tc>
        <w:tc>
          <w:tcPr>
            <w:tcW w:w="709" w:type="dxa"/>
            <w:vAlign w:val="center"/>
          </w:tcPr>
          <w:p>
            <w:pPr>
              <w:widowControl/>
              <w:spacing w:line="360" w:lineRule="auto"/>
              <w:jc w:val="center"/>
              <w:rPr>
                <w:rFonts w:ascii="宋体" w:cs="宋体"/>
                <w:kern w:val="0"/>
                <w:sz w:val="24"/>
              </w:rPr>
            </w:pPr>
          </w:p>
        </w:tc>
        <w:tc>
          <w:tcPr>
            <w:tcW w:w="851" w:type="dxa"/>
            <w:tcBorders>
              <w:right w:val="single" w:color="auto" w:sz="8" w:space="0"/>
            </w:tcBorders>
            <w:vAlign w:val="center"/>
          </w:tcPr>
          <w:p>
            <w:pPr>
              <w:widowControl/>
              <w:spacing w:line="360" w:lineRule="auto"/>
              <w:jc w:val="center"/>
              <w:rPr>
                <w:rFonts w:asci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01" w:type="dxa"/>
            <w:gridSpan w:val="2"/>
            <w:vMerge w:val="continue"/>
            <w:tcBorders>
              <w:top w:val="nil"/>
            </w:tcBorders>
            <w:vAlign w:val="center"/>
          </w:tcPr>
          <w:p>
            <w:pPr>
              <w:widowControl/>
              <w:spacing w:line="360" w:lineRule="auto"/>
              <w:jc w:val="left"/>
              <w:rPr>
                <w:rFonts w:ascii="宋体" w:cs="宋体"/>
                <w:kern w:val="0"/>
                <w:sz w:val="24"/>
              </w:rPr>
            </w:pPr>
          </w:p>
        </w:tc>
        <w:tc>
          <w:tcPr>
            <w:tcW w:w="774" w:type="dxa"/>
            <w:gridSpan w:val="3"/>
            <w:vMerge w:val="continue"/>
            <w:tcBorders>
              <w:top w:val="nil"/>
            </w:tcBorders>
            <w:vAlign w:val="center"/>
          </w:tcPr>
          <w:p>
            <w:pPr>
              <w:widowControl/>
              <w:spacing w:line="360" w:lineRule="auto"/>
              <w:jc w:val="left"/>
              <w:rPr>
                <w:rFonts w:ascii="宋体" w:cs="宋体"/>
                <w:kern w:val="0"/>
                <w:sz w:val="24"/>
              </w:rPr>
            </w:pPr>
          </w:p>
        </w:tc>
        <w:tc>
          <w:tcPr>
            <w:tcW w:w="434" w:type="dxa"/>
            <w:gridSpan w:val="2"/>
            <w:tcBorders>
              <w:right w:val="single" w:color="auto" w:sz="4" w:space="0"/>
            </w:tcBorders>
            <w:vAlign w:val="center"/>
          </w:tcPr>
          <w:p>
            <w:pPr>
              <w:widowControl/>
              <w:spacing w:line="360" w:lineRule="auto"/>
              <w:jc w:val="center"/>
              <w:rPr>
                <w:rFonts w:ascii="宋体" w:hAnsi="宋体" w:cs="宋体"/>
                <w:kern w:val="0"/>
                <w:sz w:val="24"/>
              </w:rPr>
            </w:pPr>
            <w:r>
              <w:rPr>
                <w:rFonts w:ascii="宋体" w:hAnsi="宋体" w:cs="宋体"/>
                <w:kern w:val="0"/>
                <w:sz w:val="24"/>
              </w:rPr>
              <w:t>3</w:t>
            </w:r>
          </w:p>
        </w:tc>
        <w:tc>
          <w:tcPr>
            <w:tcW w:w="2487" w:type="dxa"/>
            <w:gridSpan w:val="3"/>
            <w:tcBorders>
              <w:left w:val="single" w:color="auto" w:sz="4" w:space="0"/>
            </w:tcBorders>
            <w:vAlign w:val="center"/>
          </w:tcPr>
          <w:p>
            <w:pPr>
              <w:widowControl/>
              <w:spacing w:line="360" w:lineRule="auto"/>
              <w:jc w:val="center"/>
              <w:rPr>
                <w:rFonts w:ascii="宋体" w:cs="宋体"/>
                <w:color w:val="FF0000"/>
                <w:kern w:val="0"/>
                <w:szCs w:val="21"/>
              </w:rPr>
            </w:pPr>
            <w:r>
              <w:rPr>
                <w:rFonts w:hint="eastAsia" w:ascii="宋体" w:hAnsi="宋体" w:cs="宋体"/>
                <w:color w:val="FF0000"/>
                <w:kern w:val="0"/>
                <w:szCs w:val="21"/>
              </w:rPr>
              <w:t>电工电子基本技能训练</w:t>
            </w:r>
          </w:p>
        </w:tc>
        <w:tc>
          <w:tcPr>
            <w:tcW w:w="851"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120</w:t>
            </w:r>
          </w:p>
        </w:tc>
        <w:tc>
          <w:tcPr>
            <w:tcW w:w="708"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2周</w:t>
            </w:r>
          </w:p>
        </w:tc>
        <w:tc>
          <w:tcPr>
            <w:tcW w:w="709" w:type="dxa"/>
            <w:vAlign w:val="center"/>
          </w:tcPr>
          <w:p>
            <w:pPr>
              <w:widowControl/>
              <w:spacing w:line="360" w:lineRule="auto"/>
              <w:jc w:val="center"/>
              <w:rPr>
                <w:rFonts w:ascii="宋体" w:cs="宋体"/>
                <w:color w:val="FF0000"/>
                <w:kern w:val="0"/>
                <w:sz w:val="24"/>
              </w:rPr>
            </w:pPr>
            <w:r>
              <w:rPr>
                <w:rFonts w:hint="eastAsia" w:ascii="宋体" w:hAnsi="宋体" w:cs="宋体"/>
                <w:color w:val="FF0000"/>
                <w:kern w:val="0"/>
                <w:sz w:val="24"/>
              </w:rPr>
              <w:t>2周</w:t>
            </w:r>
          </w:p>
        </w:tc>
        <w:tc>
          <w:tcPr>
            <w:tcW w:w="709" w:type="dxa"/>
            <w:vAlign w:val="center"/>
          </w:tcPr>
          <w:p>
            <w:pPr>
              <w:widowControl/>
              <w:spacing w:line="360" w:lineRule="auto"/>
              <w:jc w:val="center"/>
              <w:rPr>
                <w:rFonts w:ascii="宋体" w:cs="宋体"/>
                <w:color w:val="FF0000"/>
                <w:kern w:val="0"/>
                <w:sz w:val="24"/>
              </w:rPr>
            </w:pPr>
          </w:p>
        </w:tc>
        <w:tc>
          <w:tcPr>
            <w:tcW w:w="850" w:type="dxa"/>
            <w:vAlign w:val="center"/>
          </w:tcPr>
          <w:p>
            <w:pPr>
              <w:widowControl/>
              <w:spacing w:line="360" w:lineRule="auto"/>
              <w:jc w:val="center"/>
              <w:rPr>
                <w:rFonts w:ascii="宋体" w:cs="宋体"/>
                <w:color w:val="FF0000"/>
                <w:kern w:val="0"/>
                <w:sz w:val="24"/>
              </w:rPr>
            </w:pPr>
          </w:p>
        </w:tc>
        <w:tc>
          <w:tcPr>
            <w:tcW w:w="709" w:type="dxa"/>
            <w:vAlign w:val="center"/>
          </w:tcPr>
          <w:p>
            <w:pPr>
              <w:widowControl/>
              <w:spacing w:line="360" w:lineRule="auto"/>
              <w:jc w:val="center"/>
              <w:rPr>
                <w:rFonts w:ascii="宋体" w:cs="宋体"/>
                <w:kern w:val="0"/>
                <w:sz w:val="24"/>
              </w:rPr>
            </w:pPr>
          </w:p>
        </w:tc>
        <w:tc>
          <w:tcPr>
            <w:tcW w:w="851" w:type="dxa"/>
            <w:tcBorders>
              <w:right w:val="single" w:color="auto" w:sz="8" w:space="0"/>
            </w:tcBorders>
            <w:vAlign w:val="center"/>
          </w:tcPr>
          <w:p>
            <w:pPr>
              <w:widowControl/>
              <w:spacing w:line="360" w:lineRule="auto"/>
              <w:jc w:val="center"/>
              <w:rPr>
                <w:rFonts w:asci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01" w:type="dxa"/>
            <w:gridSpan w:val="2"/>
            <w:vMerge w:val="continue"/>
            <w:tcBorders>
              <w:top w:val="nil"/>
            </w:tcBorders>
            <w:vAlign w:val="center"/>
          </w:tcPr>
          <w:p>
            <w:pPr>
              <w:widowControl/>
              <w:spacing w:line="360" w:lineRule="auto"/>
              <w:jc w:val="left"/>
              <w:rPr>
                <w:rFonts w:ascii="宋体" w:cs="宋体"/>
                <w:kern w:val="0"/>
                <w:sz w:val="24"/>
              </w:rPr>
            </w:pPr>
          </w:p>
        </w:tc>
        <w:tc>
          <w:tcPr>
            <w:tcW w:w="774" w:type="dxa"/>
            <w:gridSpan w:val="3"/>
            <w:vMerge w:val="continue"/>
            <w:tcBorders>
              <w:top w:val="nil"/>
            </w:tcBorders>
            <w:vAlign w:val="center"/>
          </w:tcPr>
          <w:p>
            <w:pPr>
              <w:widowControl/>
              <w:spacing w:line="360" w:lineRule="auto"/>
              <w:jc w:val="left"/>
              <w:rPr>
                <w:rFonts w:ascii="宋体" w:cs="宋体"/>
                <w:kern w:val="0"/>
                <w:sz w:val="24"/>
              </w:rPr>
            </w:pPr>
          </w:p>
        </w:tc>
        <w:tc>
          <w:tcPr>
            <w:tcW w:w="434" w:type="dxa"/>
            <w:gridSpan w:val="2"/>
            <w:tcBorders>
              <w:right w:val="single" w:color="auto" w:sz="4" w:space="0"/>
            </w:tcBorders>
            <w:vAlign w:val="center"/>
          </w:tcPr>
          <w:p>
            <w:pPr>
              <w:widowControl/>
              <w:spacing w:line="360" w:lineRule="auto"/>
              <w:jc w:val="center"/>
              <w:rPr>
                <w:rFonts w:ascii="宋体" w:hAnsi="宋体" w:cs="宋体"/>
                <w:kern w:val="0"/>
                <w:sz w:val="24"/>
              </w:rPr>
            </w:pPr>
            <w:r>
              <w:rPr>
                <w:rFonts w:ascii="宋体" w:hAnsi="宋体" w:cs="宋体"/>
                <w:kern w:val="0"/>
                <w:sz w:val="24"/>
              </w:rPr>
              <w:t>4</w:t>
            </w:r>
          </w:p>
        </w:tc>
        <w:tc>
          <w:tcPr>
            <w:tcW w:w="2487" w:type="dxa"/>
            <w:gridSpan w:val="3"/>
            <w:tcBorders>
              <w:left w:val="single" w:color="auto" w:sz="4" w:space="0"/>
            </w:tcBorders>
            <w:vAlign w:val="center"/>
          </w:tcPr>
          <w:p>
            <w:pPr>
              <w:spacing w:line="360" w:lineRule="auto"/>
              <w:jc w:val="center"/>
              <w:rPr>
                <w:rFonts w:ascii="宋体" w:cs="宋体"/>
                <w:color w:val="FF0000"/>
                <w:kern w:val="0"/>
                <w:szCs w:val="21"/>
              </w:rPr>
            </w:pPr>
            <w:r>
              <w:rPr>
                <w:rFonts w:hint="eastAsia" w:ascii="宋体" w:hAnsi="宋体" w:cs="宋体"/>
                <w:color w:val="FF0000"/>
                <w:kern w:val="0"/>
                <w:szCs w:val="21"/>
              </w:rPr>
              <w:t>电气控制综合实训</w:t>
            </w:r>
          </w:p>
        </w:tc>
        <w:tc>
          <w:tcPr>
            <w:tcW w:w="851"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90</w:t>
            </w:r>
          </w:p>
        </w:tc>
        <w:tc>
          <w:tcPr>
            <w:tcW w:w="708" w:type="dxa"/>
            <w:vAlign w:val="center"/>
          </w:tcPr>
          <w:p>
            <w:pPr>
              <w:widowControl/>
              <w:spacing w:line="360" w:lineRule="auto"/>
              <w:jc w:val="center"/>
              <w:rPr>
                <w:rFonts w:ascii="宋体" w:hAnsi="宋体" w:cs="宋体"/>
                <w:color w:val="FF0000"/>
                <w:kern w:val="0"/>
                <w:sz w:val="24"/>
              </w:rPr>
            </w:pPr>
          </w:p>
        </w:tc>
        <w:tc>
          <w:tcPr>
            <w:tcW w:w="709" w:type="dxa"/>
            <w:vAlign w:val="center"/>
          </w:tcPr>
          <w:p>
            <w:pPr>
              <w:widowControl/>
              <w:spacing w:line="360" w:lineRule="auto"/>
              <w:jc w:val="center"/>
              <w:rPr>
                <w:rFonts w:ascii="宋体" w:hAnsi="宋体" w:cs="宋体"/>
                <w:color w:val="FF0000"/>
                <w:kern w:val="0"/>
                <w:sz w:val="24"/>
              </w:rPr>
            </w:pPr>
          </w:p>
        </w:tc>
        <w:tc>
          <w:tcPr>
            <w:tcW w:w="709" w:type="dxa"/>
            <w:vAlign w:val="center"/>
          </w:tcPr>
          <w:p>
            <w:pPr>
              <w:widowControl/>
              <w:spacing w:line="360" w:lineRule="auto"/>
              <w:jc w:val="center"/>
              <w:rPr>
                <w:rFonts w:ascii="宋体" w:cs="宋体"/>
                <w:color w:val="FF0000"/>
                <w:kern w:val="0"/>
                <w:sz w:val="24"/>
              </w:rPr>
            </w:pPr>
            <w:r>
              <w:rPr>
                <w:rFonts w:hint="eastAsia" w:ascii="宋体" w:hAnsi="宋体" w:cs="宋体"/>
                <w:color w:val="FF0000"/>
                <w:kern w:val="0"/>
                <w:sz w:val="24"/>
              </w:rPr>
              <w:t>3周</w:t>
            </w:r>
          </w:p>
        </w:tc>
        <w:tc>
          <w:tcPr>
            <w:tcW w:w="850" w:type="dxa"/>
            <w:vAlign w:val="center"/>
          </w:tcPr>
          <w:p>
            <w:pPr>
              <w:widowControl/>
              <w:spacing w:line="360" w:lineRule="auto"/>
              <w:jc w:val="center"/>
              <w:rPr>
                <w:rFonts w:ascii="宋体" w:cs="宋体"/>
                <w:color w:val="FF0000"/>
                <w:kern w:val="0"/>
                <w:sz w:val="24"/>
              </w:rPr>
            </w:pPr>
          </w:p>
        </w:tc>
        <w:tc>
          <w:tcPr>
            <w:tcW w:w="709" w:type="dxa"/>
            <w:vAlign w:val="center"/>
          </w:tcPr>
          <w:p>
            <w:pPr>
              <w:widowControl/>
              <w:spacing w:line="360" w:lineRule="auto"/>
              <w:jc w:val="center"/>
              <w:rPr>
                <w:rFonts w:ascii="宋体" w:cs="宋体"/>
                <w:kern w:val="0"/>
                <w:sz w:val="24"/>
              </w:rPr>
            </w:pPr>
          </w:p>
        </w:tc>
        <w:tc>
          <w:tcPr>
            <w:tcW w:w="851" w:type="dxa"/>
            <w:tcBorders>
              <w:right w:val="single" w:color="auto" w:sz="8" w:space="0"/>
            </w:tcBorders>
            <w:vAlign w:val="center"/>
          </w:tcPr>
          <w:p>
            <w:pPr>
              <w:widowControl/>
              <w:spacing w:line="360" w:lineRule="auto"/>
              <w:jc w:val="center"/>
              <w:rPr>
                <w:rFonts w:asci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01" w:type="dxa"/>
            <w:gridSpan w:val="2"/>
            <w:vMerge w:val="continue"/>
            <w:tcBorders>
              <w:top w:val="nil"/>
            </w:tcBorders>
            <w:vAlign w:val="center"/>
          </w:tcPr>
          <w:p>
            <w:pPr>
              <w:widowControl/>
              <w:spacing w:line="360" w:lineRule="auto"/>
              <w:jc w:val="left"/>
              <w:rPr>
                <w:rFonts w:ascii="宋体" w:cs="宋体"/>
                <w:kern w:val="0"/>
                <w:sz w:val="24"/>
              </w:rPr>
            </w:pPr>
          </w:p>
        </w:tc>
        <w:tc>
          <w:tcPr>
            <w:tcW w:w="774" w:type="dxa"/>
            <w:gridSpan w:val="3"/>
            <w:vMerge w:val="continue"/>
            <w:tcBorders>
              <w:top w:val="nil"/>
            </w:tcBorders>
            <w:vAlign w:val="center"/>
          </w:tcPr>
          <w:p>
            <w:pPr>
              <w:widowControl/>
              <w:spacing w:line="360" w:lineRule="auto"/>
              <w:jc w:val="left"/>
              <w:rPr>
                <w:rFonts w:ascii="宋体" w:cs="宋体"/>
                <w:kern w:val="0"/>
                <w:sz w:val="24"/>
              </w:rPr>
            </w:pPr>
          </w:p>
        </w:tc>
        <w:tc>
          <w:tcPr>
            <w:tcW w:w="434" w:type="dxa"/>
            <w:gridSpan w:val="2"/>
            <w:tcBorders>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5</w:t>
            </w:r>
          </w:p>
        </w:tc>
        <w:tc>
          <w:tcPr>
            <w:tcW w:w="2487" w:type="dxa"/>
            <w:gridSpan w:val="3"/>
            <w:tcBorders>
              <w:left w:val="single" w:color="auto" w:sz="4" w:space="0"/>
            </w:tcBorders>
            <w:vAlign w:val="center"/>
          </w:tcPr>
          <w:p>
            <w:pPr>
              <w:spacing w:line="360" w:lineRule="auto"/>
              <w:jc w:val="center"/>
              <w:rPr>
                <w:rFonts w:ascii="宋体" w:hAnsi="宋体" w:cs="宋体"/>
                <w:color w:val="FF0000"/>
                <w:kern w:val="0"/>
                <w:szCs w:val="21"/>
              </w:rPr>
            </w:pPr>
            <w:r>
              <w:rPr>
                <w:rFonts w:hint="eastAsia" w:ascii="宋体" w:hAnsi="宋体" w:cs="宋体"/>
                <w:color w:val="FF0000"/>
                <w:kern w:val="0"/>
                <w:szCs w:val="21"/>
              </w:rPr>
              <w:t>PLC控制综合实训</w:t>
            </w:r>
          </w:p>
        </w:tc>
        <w:tc>
          <w:tcPr>
            <w:tcW w:w="851"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90</w:t>
            </w:r>
          </w:p>
        </w:tc>
        <w:tc>
          <w:tcPr>
            <w:tcW w:w="708" w:type="dxa"/>
            <w:vAlign w:val="center"/>
          </w:tcPr>
          <w:p>
            <w:pPr>
              <w:widowControl/>
              <w:spacing w:line="360" w:lineRule="auto"/>
              <w:jc w:val="center"/>
              <w:rPr>
                <w:rFonts w:ascii="宋体" w:hAnsi="宋体" w:cs="宋体"/>
                <w:color w:val="FF0000"/>
                <w:kern w:val="0"/>
                <w:sz w:val="24"/>
              </w:rPr>
            </w:pPr>
          </w:p>
        </w:tc>
        <w:tc>
          <w:tcPr>
            <w:tcW w:w="709" w:type="dxa"/>
            <w:vAlign w:val="center"/>
          </w:tcPr>
          <w:p>
            <w:pPr>
              <w:widowControl/>
              <w:spacing w:line="360" w:lineRule="auto"/>
              <w:jc w:val="center"/>
              <w:rPr>
                <w:rFonts w:ascii="宋体" w:hAnsi="宋体" w:cs="宋体"/>
                <w:color w:val="FF0000"/>
                <w:kern w:val="0"/>
                <w:sz w:val="24"/>
              </w:rPr>
            </w:pPr>
          </w:p>
        </w:tc>
        <w:tc>
          <w:tcPr>
            <w:tcW w:w="709" w:type="dxa"/>
            <w:vAlign w:val="center"/>
          </w:tcPr>
          <w:p>
            <w:pPr>
              <w:widowControl/>
              <w:spacing w:line="360" w:lineRule="auto"/>
              <w:jc w:val="center"/>
              <w:rPr>
                <w:rFonts w:ascii="宋体" w:hAnsi="宋体" w:cs="宋体"/>
                <w:color w:val="FF0000"/>
                <w:kern w:val="0"/>
                <w:sz w:val="24"/>
              </w:rPr>
            </w:pPr>
          </w:p>
        </w:tc>
        <w:tc>
          <w:tcPr>
            <w:tcW w:w="850"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3周</w:t>
            </w:r>
          </w:p>
        </w:tc>
        <w:tc>
          <w:tcPr>
            <w:tcW w:w="709" w:type="dxa"/>
            <w:vAlign w:val="center"/>
          </w:tcPr>
          <w:p>
            <w:pPr>
              <w:widowControl/>
              <w:spacing w:line="360" w:lineRule="auto"/>
              <w:jc w:val="center"/>
              <w:rPr>
                <w:rFonts w:ascii="宋体" w:cs="宋体"/>
                <w:kern w:val="0"/>
                <w:sz w:val="24"/>
              </w:rPr>
            </w:pPr>
          </w:p>
        </w:tc>
        <w:tc>
          <w:tcPr>
            <w:tcW w:w="851" w:type="dxa"/>
            <w:tcBorders>
              <w:right w:val="single" w:color="auto" w:sz="8" w:space="0"/>
            </w:tcBorders>
            <w:vAlign w:val="center"/>
          </w:tcPr>
          <w:p>
            <w:pPr>
              <w:widowControl/>
              <w:spacing w:line="360" w:lineRule="auto"/>
              <w:jc w:val="center"/>
              <w:rPr>
                <w:rFonts w:asci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01" w:type="dxa"/>
            <w:gridSpan w:val="2"/>
            <w:vMerge w:val="continue"/>
            <w:tcBorders>
              <w:top w:val="nil"/>
            </w:tcBorders>
            <w:vAlign w:val="center"/>
          </w:tcPr>
          <w:p>
            <w:pPr>
              <w:widowControl/>
              <w:spacing w:line="360" w:lineRule="auto"/>
              <w:jc w:val="left"/>
              <w:rPr>
                <w:rFonts w:ascii="宋体" w:cs="宋体"/>
                <w:kern w:val="0"/>
                <w:sz w:val="24"/>
              </w:rPr>
            </w:pPr>
          </w:p>
        </w:tc>
        <w:tc>
          <w:tcPr>
            <w:tcW w:w="774" w:type="dxa"/>
            <w:gridSpan w:val="3"/>
            <w:vMerge w:val="continue"/>
            <w:tcBorders>
              <w:top w:val="nil"/>
            </w:tcBorders>
            <w:vAlign w:val="center"/>
          </w:tcPr>
          <w:p>
            <w:pPr>
              <w:widowControl/>
              <w:spacing w:line="360" w:lineRule="auto"/>
              <w:jc w:val="left"/>
              <w:rPr>
                <w:rFonts w:ascii="宋体" w:cs="宋体"/>
                <w:kern w:val="0"/>
                <w:sz w:val="24"/>
              </w:rPr>
            </w:pPr>
          </w:p>
        </w:tc>
        <w:tc>
          <w:tcPr>
            <w:tcW w:w="434" w:type="dxa"/>
            <w:gridSpan w:val="2"/>
            <w:tcBorders>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6</w:t>
            </w:r>
          </w:p>
        </w:tc>
        <w:tc>
          <w:tcPr>
            <w:tcW w:w="2487" w:type="dxa"/>
            <w:gridSpan w:val="3"/>
            <w:tcBorders>
              <w:left w:val="single" w:color="auto" w:sz="4" w:space="0"/>
            </w:tcBorders>
            <w:vAlign w:val="center"/>
          </w:tcPr>
          <w:p>
            <w:pPr>
              <w:spacing w:line="360" w:lineRule="auto"/>
              <w:jc w:val="center"/>
              <w:rPr>
                <w:rFonts w:ascii="宋体" w:cs="宋体"/>
                <w:color w:val="FF0000"/>
                <w:kern w:val="0"/>
                <w:szCs w:val="21"/>
              </w:rPr>
            </w:pPr>
            <w:r>
              <w:rPr>
                <w:rFonts w:hint="eastAsia" w:ascii="宋体" w:hAnsi="宋体" w:cs="宋体"/>
                <w:color w:val="FF0000"/>
                <w:kern w:val="0"/>
                <w:szCs w:val="21"/>
              </w:rPr>
              <w:t>维修电工（钳工）训练</w:t>
            </w:r>
          </w:p>
        </w:tc>
        <w:tc>
          <w:tcPr>
            <w:tcW w:w="851"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60</w:t>
            </w:r>
          </w:p>
        </w:tc>
        <w:tc>
          <w:tcPr>
            <w:tcW w:w="708" w:type="dxa"/>
            <w:vAlign w:val="center"/>
          </w:tcPr>
          <w:p>
            <w:pPr>
              <w:widowControl/>
              <w:spacing w:line="360" w:lineRule="auto"/>
              <w:jc w:val="center"/>
              <w:rPr>
                <w:rFonts w:ascii="宋体" w:hAnsi="宋体" w:cs="宋体"/>
                <w:color w:val="FF0000"/>
                <w:kern w:val="0"/>
                <w:sz w:val="24"/>
              </w:rPr>
            </w:pPr>
          </w:p>
        </w:tc>
        <w:tc>
          <w:tcPr>
            <w:tcW w:w="709" w:type="dxa"/>
            <w:vAlign w:val="center"/>
          </w:tcPr>
          <w:p>
            <w:pPr>
              <w:widowControl/>
              <w:spacing w:line="360" w:lineRule="auto"/>
              <w:jc w:val="center"/>
              <w:rPr>
                <w:rFonts w:ascii="宋体" w:hAnsi="宋体" w:cs="宋体"/>
                <w:color w:val="FF0000"/>
                <w:kern w:val="0"/>
                <w:sz w:val="24"/>
              </w:rPr>
            </w:pPr>
          </w:p>
        </w:tc>
        <w:tc>
          <w:tcPr>
            <w:tcW w:w="709" w:type="dxa"/>
            <w:vAlign w:val="center"/>
          </w:tcPr>
          <w:p>
            <w:pPr>
              <w:widowControl/>
              <w:spacing w:line="360" w:lineRule="auto"/>
              <w:jc w:val="center"/>
              <w:rPr>
                <w:rFonts w:ascii="宋体" w:hAnsi="宋体" w:cs="宋体"/>
                <w:color w:val="FF0000"/>
                <w:kern w:val="0"/>
                <w:sz w:val="24"/>
              </w:rPr>
            </w:pPr>
          </w:p>
        </w:tc>
        <w:tc>
          <w:tcPr>
            <w:tcW w:w="850" w:type="dxa"/>
            <w:vAlign w:val="center"/>
          </w:tcPr>
          <w:p>
            <w:pPr>
              <w:widowControl/>
              <w:spacing w:line="360" w:lineRule="auto"/>
              <w:jc w:val="center"/>
              <w:rPr>
                <w:rFonts w:ascii="宋体" w:cs="宋体"/>
                <w:color w:val="FF0000"/>
                <w:kern w:val="0"/>
                <w:sz w:val="24"/>
              </w:rPr>
            </w:pPr>
            <w:r>
              <w:rPr>
                <w:rFonts w:hint="eastAsia" w:ascii="宋体" w:hAnsi="宋体" w:cs="宋体"/>
                <w:color w:val="FF0000"/>
                <w:kern w:val="0"/>
                <w:sz w:val="24"/>
              </w:rPr>
              <w:t>2周</w:t>
            </w:r>
          </w:p>
        </w:tc>
        <w:tc>
          <w:tcPr>
            <w:tcW w:w="709" w:type="dxa"/>
            <w:vAlign w:val="center"/>
          </w:tcPr>
          <w:p>
            <w:pPr>
              <w:widowControl/>
              <w:spacing w:line="360" w:lineRule="auto"/>
              <w:jc w:val="center"/>
              <w:rPr>
                <w:rFonts w:ascii="宋体" w:cs="宋体"/>
                <w:color w:val="FF0000"/>
                <w:kern w:val="0"/>
                <w:sz w:val="24"/>
              </w:rPr>
            </w:pPr>
          </w:p>
        </w:tc>
        <w:tc>
          <w:tcPr>
            <w:tcW w:w="851" w:type="dxa"/>
            <w:tcBorders>
              <w:right w:val="single" w:color="auto" w:sz="8" w:space="0"/>
            </w:tcBorders>
            <w:vAlign w:val="center"/>
          </w:tcPr>
          <w:p>
            <w:pPr>
              <w:widowControl/>
              <w:spacing w:line="360" w:lineRule="auto"/>
              <w:jc w:val="center"/>
              <w:rPr>
                <w:rFonts w:ascii="宋体" w:cs="宋体"/>
                <w:color w:val="FF0000"/>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01" w:type="dxa"/>
            <w:gridSpan w:val="2"/>
            <w:vMerge w:val="continue"/>
            <w:tcBorders>
              <w:top w:val="nil"/>
            </w:tcBorders>
            <w:vAlign w:val="center"/>
          </w:tcPr>
          <w:p>
            <w:pPr>
              <w:widowControl/>
              <w:spacing w:line="360" w:lineRule="auto"/>
              <w:jc w:val="left"/>
              <w:rPr>
                <w:rFonts w:ascii="宋体" w:cs="宋体"/>
                <w:kern w:val="0"/>
                <w:sz w:val="24"/>
              </w:rPr>
            </w:pPr>
          </w:p>
        </w:tc>
        <w:tc>
          <w:tcPr>
            <w:tcW w:w="774" w:type="dxa"/>
            <w:gridSpan w:val="3"/>
            <w:vMerge w:val="continue"/>
            <w:tcBorders>
              <w:top w:val="nil"/>
            </w:tcBorders>
            <w:vAlign w:val="center"/>
          </w:tcPr>
          <w:p>
            <w:pPr>
              <w:widowControl/>
              <w:spacing w:line="360" w:lineRule="auto"/>
              <w:jc w:val="left"/>
              <w:rPr>
                <w:rFonts w:ascii="宋体" w:cs="宋体"/>
                <w:kern w:val="0"/>
                <w:sz w:val="24"/>
              </w:rPr>
            </w:pPr>
          </w:p>
        </w:tc>
        <w:tc>
          <w:tcPr>
            <w:tcW w:w="434" w:type="dxa"/>
            <w:gridSpan w:val="2"/>
            <w:tcBorders>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7</w:t>
            </w:r>
          </w:p>
        </w:tc>
        <w:tc>
          <w:tcPr>
            <w:tcW w:w="2487" w:type="dxa"/>
            <w:gridSpan w:val="3"/>
            <w:tcBorders>
              <w:left w:val="single" w:color="auto" w:sz="4" w:space="0"/>
            </w:tcBorders>
            <w:vAlign w:val="center"/>
          </w:tcPr>
          <w:p>
            <w:pPr>
              <w:spacing w:line="360" w:lineRule="auto"/>
              <w:jc w:val="center"/>
              <w:rPr>
                <w:rFonts w:ascii="宋体" w:cs="宋体"/>
                <w:color w:val="FF0000"/>
                <w:kern w:val="0"/>
                <w:szCs w:val="21"/>
              </w:rPr>
            </w:pPr>
            <w:r>
              <w:rPr>
                <w:rFonts w:hint="eastAsia" w:ascii="宋体" w:hAnsi="宋体" w:cs="宋体"/>
                <w:color w:val="FF0000"/>
                <w:kern w:val="0"/>
                <w:szCs w:val="21"/>
              </w:rPr>
              <w:t>生产性实训</w:t>
            </w:r>
          </w:p>
        </w:tc>
        <w:tc>
          <w:tcPr>
            <w:tcW w:w="851"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120</w:t>
            </w:r>
          </w:p>
        </w:tc>
        <w:tc>
          <w:tcPr>
            <w:tcW w:w="708" w:type="dxa"/>
            <w:vAlign w:val="center"/>
          </w:tcPr>
          <w:p>
            <w:pPr>
              <w:widowControl/>
              <w:spacing w:line="360" w:lineRule="auto"/>
              <w:jc w:val="center"/>
              <w:rPr>
                <w:rFonts w:ascii="宋体" w:hAnsi="宋体" w:cs="宋体"/>
                <w:color w:val="FF0000"/>
                <w:kern w:val="0"/>
                <w:sz w:val="24"/>
              </w:rPr>
            </w:pPr>
          </w:p>
        </w:tc>
        <w:tc>
          <w:tcPr>
            <w:tcW w:w="709" w:type="dxa"/>
            <w:vAlign w:val="center"/>
          </w:tcPr>
          <w:p>
            <w:pPr>
              <w:widowControl/>
              <w:spacing w:line="360" w:lineRule="auto"/>
              <w:jc w:val="center"/>
              <w:rPr>
                <w:rFonts w:ascii="宋体" w:hAnsi="宋体" w:cs="宋体"/>
                <w:color w:val="FF0000"/>
                <w:kern w:val="0"/>
                <w:sz w:val="24"/>
              </w:rPr>
            </w:pPr>
          </w:p>
        </w:tc>
        <w:tc>
          <w:tcPr>
            <w:tcW w:w="709" w:type="dxa"/>
            <w:vAlign w:val="center"/>
          </w:tcPr>
          <w:p>
            <w:pPr>
              <w:widowControl/>
              <w:spacing w:line="360" w:lineRule="auto"/>
              <w:jc w:val="center"/>
              <w:rPr>
                <w:rFonts w:ascii="宋体" w:hAnsi="宋体" w:cs="宋体"/>
                <w:color w:val="FF0000"/>
                <w:kern w:val="0"/>
                <w:sz w:val="24"/>
              </w:rPr>
            </w:pPr>
          </w:p>
        </w:tc>
        <w:tc>
          <w:tcPr>
            <w:tcW w:w="850" w:type="dxa"/>
            <w:vAlign w:val="center"/>
          </w:tcPr>
          <w:p>
            <w:pPr>
              <w:widowControl/>
              <w:spacing w:line="360" w:lineRule="auto"/>
              <w:jc w:val="center"/>
              <w:rPr>
                <w:rFonts w:ascii="宋体" w:hAnsi="宋体" w:cs="宋体"/>
                <w:color w:val="FF0000"/>
                <w:kern w:val="0"/>
                <w:sz w:val="24"/>
              </w:rPr>
            </w:pPr>
          </w:p>
        </w:tc>
        <w:tc>
          <w:tcPr>
            <w:tcW w:w="709" w:type="dxa"/>
            <w:vAlign w:val="center"/>
          </w:tcPr>
          <w:p>
            <w:pPr>
              <w:widowControl/>
              <w:spacing w:line="360" w:lineRule="auto"/>
              <w:jc w:val="center"/>
              <w:rPr>
                <w:rFonts w:ascii="宋体" w:cs="宋体"/>
                <w:color w:val="FF0000"/>
                <w:kern w:val="0"/>
                <w:sz w:val="24"/>
              </w:rPr>
            </w:pPr>
            <w:r>
              <w:rPr>
                <w:rFonts w:hint="eastAsia" w:ascii="宋体" w:hAnsi="宋体" w:cs="宋体"/>
                <w:color w:val="FF0000"/>
                <w:kern w:val="0"/>
                <w:sz w:val="24"/>
              </w:rPr>
              <w:t>4周</w:t>
            </w:r>
          </w:p>
        </w:tc>
        <w:tc>
          <w:tcPr>
            <w:tcW w:w="851" w:type="dxa"/>
            <w:tcBorders>
              <w:right w:val="single" w:color="auto" w:sz="8" w:space="0"/>
            </w:tcBorders>
            <w:vAlign w:val="center"/>
          </w:tcPr>
          <w:p>
            <w:pPr>
              <w:widowControl/>
              <w:spacing w:line="360" w:lineRule="auto"/>
              <w:jc w:val="center"/>
              <w:rPr>
                <w:rFonts w:ascii="宋体" w:cs="宋体"/>
                <w:color w:val="FF0000"/>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01" w:type="dxa"/>
            <w:gridSpan w:val="2"/>
            <w:vMerge w:val="continue"/>
            <w:tcBorders>
              <w:top w:val="nil"/>
            </w:tcBorders>
            <w:vAlign w:val="center"/>
          </w:tcPr>
          <w:p>
            <w:pPr>
              <w:widowControl/>
              <w:spacing w:line="360" w:lineRule="auto"/>
              <w:jc w:val="left"/>
              <w:rPr>
                <w:rFonts w:ascii="宋体" w:cs="宋体"/>
                <w:kern w:val="0"/>
                <w:sz w:val="24"/>
              </w:rPr>
            </w:pPr>
          </w:p>
        </w:tc>
        <w:tc>
          <w:tcPr>
            <w:tcW w:w="774" w:type="dxa"/>
            <w:gridSpan w:val="3"/>
            <w:vMerge w:val="continue"/>
            <w:tcBorders>
              <w:top w:val="nil"/>
            </w:tcBorders>
            <w:vAlign w:val="center"/>
          </w:tcPr>
          <w:p>
            <w:pPr>
              <w:widowControl/>
              <w:spacing w:line="360" w:lineRule="auto"/>
              <w:jc w:val="left"/>
              <w:rPr>
                <w:rFonts w:ascii="宋体" w:cs="宋体"/>
                <w:kern w:val="0"/>
                <w:sz w:val="24"/>
              </w:rPr>
            </w:pPr>
          </w:p>
        </w:tc>
        <w:tc>
          <w:tcPr>
            <w:tcW w:w="434" w:type="dxa"/>
            <w:gridSpan w:val="2"/>
            <w:tcBorders>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9</w:t>
            </w:r>
          </w:p>
        </w:tc>
        <w:tc>
          <w:tcPr>
            <w:tcW w:w="2487" w:type="dxa"/>
            <w:gridSpan w:val="3"/>
            <w:tcBorders>
              <w:left w:val="single" w:color="auto" w:sz="4" w:space="0"/>
            </w:tcBorders>
            <w:vAlign w:val="center"/>
          </w:tcPr>
          <w:p>
            <w:pPr>
              <w:spacing w:line="360" w:lineRule="auto"/>
              <w:jc w:val="center"/>
              <w:rPr>
                <w:rFonts w:ascii="宋体" w:cs="宋体"/>
                <w:color w:val="FF0000"/>
                <w:kern w:val="0"/>
                <w:szCs w:val="21"/>
              </w:rPr>
            </w:pPr>
            <w:r>
              <w:rPr>
                <w:rFonts w:hint="eastAsia" w:ascii="宋体" w:hAnsi="宋体" w:cs="宋体"/>
                <w:color w:val="FF0000"/>
                <w:kern w:val="0"/>
                <w:szCs w:val="21"/>
              </w:rPr>
              <w:t>顶岗实习</w:t>
            </w:r>
          </w:p>
        </w:tc>
        <w:tc>
          <w:tcPr>
            <w:tcW w:w="851"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540</w:t>
            </w:r>
          </w:p>
        </w:tc>
        <w:tc>
          <w:tcPr>
            <w:tcW w:w="708" w:type="dxa"/>
            <w:vAlign w:val="center"/>
          </w:tcPr>
          <w:p>
            <w:pPr>
              <w:widowControl/>
              <w:spacing w:line="360" w:lineRule="auto"/>
              <w:jc w:val="center"/>
              <w:rPr>
                <w:rFonts w:ascii="宋体" w:hAnsi="宋体" w:cs="宋体"/>
                <w:color w:val="FF0000"/>
                <w:kern w:val="0"/>
                <w:sz w:val="24"/>
              </w:rPr>
            </w:pPr>
          </w:p>
        </w:tc>
        <w:tc>
          <w:tcPr>
            <w:tcW w:w="709" w:type="dxa"/>
            <w:vAlign w:val="center"/>
          </w:tcPr>
          <w:p>
            <w:pPr>
              <w:widowControl/>
              <w:spacing w:line="360" w:lineRule="auto"/>
              <w:jc w:val="center"/>
              <w:rPr>
                <w:rFonts w:ascii="宋体" w:hAnsi="宋体" w:cs="宋体"/>
                <w:color w:val="FF0000"/>
                <w:kern w:val="0"/>
                <w:sz w:val="24"/>
              </w:rPr>
            </w:pPr>
          </w:p>
        </w:tc>
        <w:tc>
          <w:tcPr>
            <w:tcW w:w="709" w:type="dxa"/>
            <w:vAlign w:val="center"/>
          </w:tcPr>
          <w:p>
            <w:pPr>
              <w:widowControl/>
              <w:spacing w:line="360" w:lineRule="auto"/>
              <w:jc w:val="center"/>
              <w:rPr>
                <w:rFonts w:ascii="宋体" w:hAnsi="宋体" w:cs="宋体"/>
                <w:color w:val="FF0000"/>
                <w:kern w:val="0"/>
                <w:sz w:val="24"/>
              </w:rPr>
            </w:pPr>
          </w:p>
        </w:tc>
        <w:tc>
          <w:tcPr>
            <w:tcW w:w="850" w:type="dxa"/>
            <w:vAlign w:val="center"/>
          </w:tcPr>
          <w:p>
            <w:pPr>
              <w:widowControl/>
              <w:spacing w:line="360" w:lineRule="auto"/>
              <w:jc w:val="center"/>
              <w:rPr>
                <w:rFonts w:ascii="宋体" w:hAnsi="宋体" w:cs="宋体"/>
                <w:color w:val="FF0000"/>
                <w:kern w:val="0"/>
                <w:sz w:val="24"/>
              </w:rPr>
            </w:pPr>
          </w:p>
        </w:tc>
        <w:tc>
          <w:tcPr>
            <w:tcW w:w="709" w:type="dxa"/>
            <w:vAlign w:val="center"/>
          </w:tcPr>
          <w:p>
            <w:pPr>
              <w:widowControl/>
              <w:spacing w:line="360" w:lineRule="auto"/>
              <w:jc w:val="center"/>
              <w:rPr>
                <w:rFonts w:ascii="宋体" w:hAnsi="宋体" w:cs="宋体"/>
                <w:color w:val="FF0000"/>
                <w:kern w:val="0"/>
                <w:sz w:val="24"/>
              </w:rPr>
            </w:pPr>
          </w:p>
        </w:tc>
        <w:tc>
          <w:tcPr>
            <w:tcW w:w="851" w:type="dxa"/>
            <w:tcBorders>
              <w:right w:val="single" w:color="auto" w:sz="8" w:space="0"/>
            </w:tcBorders>
            <w:vAlign w:val="center"/>
          </w:tcPr>
          <w:p>
            <w:pPr>
              <w:widowControl/>
              <w:spacing w:line="360" w:lineRule="auto"/>
              <w:jc w:val="center"/>
              <w:rPr>
                <w:rFonts w:ascii="宋体" w:cs="宋体"/>
                <w:color w:val="FF0000"/>
                <w:kern w:val="0"/>
                <w:szCs w:val="21"/>
              </w:rPr>
            </w:pPr>
            <w:r>
              <w:rPr>
                <w:rFonts w:ascii="宋体" w:hAnsi="宋体" w:cs="宋体"/>
                <w:color w:val="FF0000"/>
                <w:kern w:val="0"/>
                <w:szCs w:val="21"/>
              </w:rPr>
              <w:t>1</w:t>
            </w:r>
            <w:r>
              <w:rPr>
                <w:rFonts w:hint="eastAsia" w:ascii="宋体" w:hAnsi="宋体" w:cs="宋体"/>
                <w:color w:val="FF0000"/>
                <w:kern w:val="0"/>
                <w:szCs w:val="21"/>
              </w:rPr>
              <w:t>8周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01" w:type="dxa"/>
            <w:gridSpan w:val="2"/>
            <w:vMerge w:val="continue"/>
            <w:tcBorders>
              <w:top w:val="nil"/>
            </w:tcBorders>
            <w:vAlign w:val="center"/>
          </w:tcPr>
          <w:p>
            <w:pPr>
              <w:widowControl/>
              <w:spacing w:line="360" w:lineRule="auto"/>
              <w:jc w:val="left"/>
              <w:rPr>
                <w:rFonts w:ascii="宋体" w:cs="宋体"/>
                <w:kern w:val="0"/>
                <w:sz w:val="24"/>
              </w:rPr>
            </w:pPr>
          </w:p>
        </w:tc>
        <w:tc>
          <w:tcPr>
            <w:tcW w:w="774" w:type="dxa"/>
            <w:gridSpan w:val="3"/>
            <w:vMerge w:val="continue"/>
            <w:tcBorders>
              <w:top w:val="nil"/>
            </w:tcBorders>
            <w:vAlign w:val="center"/>
          </w:tcPr>
          <w:p>
            <w:pPr>
              <w:widowControl/>
              <w:spacing w:line="360" w:lineRule="auto"/>
              <w:jc w:val="left"/>
              <w:rPr>
                <w:rFonts w:ascii="宋体" w:cs="宋体"/>
                <w:kern w:val="0"/>
                <w:sz w:val="24"/>
              </w:rPr>
            </w:pPr>
          </w:p>
        </w:tc>
        <w:tc>
          <w:tcPr>
            <w:tcW w:w="434" w:type="dxa"/>
            <w:gridSpan w:val="2"/>
            <w:tcBorders>
              <w:right w:val="single" w:color="auto" w:sz="4" w:space="0"/>
            </w:tcBorders>
            <w:vAlign w:val="center"/>
          </w:tcPr>
          <w:p>
            <w:pPr>
              <w:widowControl/>
              <w:spacing w:line="360" w:lineRule="auto"/>
              <w:jc w:val="center"/>
              <w:rPr>
                <w:rFonts w:ascii="宋体" w:hAnsi="宋体" w:cs="宋体"/>
                <w:kern w:val="0"/>
                <w:sz w:val="24"/>
              </w:rPr>
            </w:pPr>
            <w:r>
              <w:rPr>
                <w:rFonts w:ascii="宋体" w:hAnsi="宋体" w:cs="宋体"/>
                <w:kern w:val="0"/>
                <w:sz w:val="24"/>
              </w:rPr>
              <w:t>9</w:t>
            </w:r>
          </w:p>
        </w:tc>
        <w:tc>
          <w:tcPr>
            <w:tcW w:w="2487" w:type="dxa"/>
            <w:gridSpan w:val="3"/>
            <w:tcBorders>
              <w:left w:val="single" w:color="auto" w:sz="4" w:space="0"/>
            </w:tcBorders>
            <w:vAlign w:val="center"/>
          </w:tcPr>
          <w:p>
            <w:pPr>
              <w:spacing w:line="360" w:lineRule="auto"/>
              <w:jc w:val="center"/>
              <w:rPr>
                <w:rFonts w:ascii="宋体" w:cs="宋体"/>
                <w:color w:val="FF0000"/>
                <w:kern w:val="0"/>
                <w:szCs w:val="21"/>
              </w:rPr>
            </w:pPr>
            <w:r>
              <w:rPr>
                <w:rFonts w:hint="eastAsia" w:ascii="宋体" w:hAnsi="宋体" w:cs="宋体"/>
                <w:color w:val="FF0000"/>
                <w:kern w:val="0"/>
                <w:szCs w:val="21"/>
              </w:rPr>
              <w:t>液压气动综合实训</w:t>
            </w:r>
          </w:p>
        </w:tc>
        <w:tc>
          <w:tcPr>
            <w:tcW w:w="851" w:type="dxa"/>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30</w:t>
            </w:r>
          </w:p>
        </w:tc>
        <w:tc>
          <w:tcPr>
            <w:tcW w:w="708" w:type="dxa"/>
            <w:vAlign w:val="center"/>
          </w:tcPr>
          <w:p>
            <w:pPr>
              <w:widowControl/>
              <w:spacing w:line="360" w:lineRule="auto"/>
              <w:jc w:val="center"/>
              <w:rPr>
                <w:rFonts w:ascii="宋体" w:hAnsi="宋体" w:cs="宋体"/>
                <w:color w:val="FF0000"/>
                <w:kern w:val="0"/>
                <w:sz w:val="24"/>
              </w:rPr>
            </w:pPr>
          </w:p>
        </w:tc>
        <w:tc>
          <w:tcPr>
            <w:tcW w:w="709" w:type="dxa"/>
            <w:vAlign w:val="center"/>
          </w:tcPr>
          <w:p>
            <w:pPr>
              <w:widowControl/>
              <w:spacing w:line="360" w:lineRule="auto"/>
              <w:jc w:val="center"/>
              <w:rPr>
                <w:rFonts w:ascii="宋体" w:hAnsi="宋体" w:cs="宋体"/>
                <w:color w:val="FF0000"/>
                <w:kern w:val="0"/>
                <w:sz w:val="24"/>
              </w:rPr>
            </w:pPr>
          </w:p>
        </w:tc>
        <w:tc>
          <w:tcPr>
            <w:tcW w:w="709" w:type="dxa"/>
            <w:vAlign w:val="center"/>
          </w:tcPr>
          <w:p>
            <w:pPr>
              <w:widowControl/>
              <w:spacing w:line="360" w:lineRule="auto"/>
              <w:jc w:val="center"/>
              <w:rPr>
                <w:rFonts w:ascii="宋体" w:hAnsi="宋体" w:cs="宋体"/>
                <w:color w:val="FF0000"/>
                <w:kern w:val="0"/>
                <w:sz w:val="24"/>
              </w:rPr>
            </w:pPr>
          </w:p>
        </w:tc>
        <w:tc>
          <w:tcPr>
            <w:tcW w:w="850" w:type="dxa"/>
            <w:vAlign w:val="center"/>
          </w:tcPr>
          <w:p>
            <w:pPr>
              <w:widowControl/>
              <w:spacing w:line="360" w:lineRule="auto"/>
              <w:jc w:val="center"/>
              <w:rPr>
                <w:rFonts w:ascii="宋体" w:cs="宋体"/>
                <w:color w:val="FF0000"/>
                <w:kern w:val="0"/>
                <w:sz w:val="24"/>
              </w:rPr>
            </w:pPr>
          </w:p>
        </w:tc>
        <w:tc>
          <w:tcPr>
            <w:tcW w:w="709" w:type="dxa"/>
            <w:vAlign w:val="center"/>
          </w:tcPr>
          <w:p>
            <w:pPr>
              <w:widowControl/>
              <w:spacing w:line="360" w:lineRule="auto"/>
              <w:jc w:val="center"/>
              <w:rPr>
                <w:rFonts w:ascii="宋体" w:cs="宋体"/>
                <w:color w:val="FF0000"/>
                <w:kern w:val="0"/>
                <w:sz w:val="24"/>
              </w:rPr>
            </w:pPr>
            <w:r>
              <w:rPr>
                <w:rFonts w:ascii="宋体" w:hAnsi="宋体" w:cs="宋体"/>
                <w:color w:val="FF0000"/>
                <w:kern w:val="0"/>
                <w:sz w:val="24"/>
              </w:rPr>
              <w:t>1</w:t>
            </w:r>
            <w:r>
              <w:rPr>
                <w:rFonts w:hint="eastAsia" w:ascii="宋体" w:hAnsi="宋体" w:cs="宋体"/>
                <w:color w:val="FF0000"/>
                <w:kern w:val="0"/>
                <w:sz w:val="24"/>
              </w:rPr>
              <w:t>周</w:t>
            </w:r>
          </w:p>
        </w:tc>
        <w:tc>
          <w:tcPr>
            <w:tcW w:w="851" w:type="dxa"/>
            <w:tcBorders>
              <w:right w:val="single" w:color="auto" w:sz="8" w:space="0"/>
            </w:tcBorders>
            <w:vAlign w:val="center"/>
          </w:tcPr>
          <w:p>
            <w:pPr>
              <w:widowControl/>
              <w:spacing w:line="360" w:lineRule="auto"/>
              <w:jc w:val="center"/>
              <w:rPr>
                <w:rFonts w:ascii="宋体" w:cs="宋体"/>
                <w:color w:val="FF0000"/>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01" w:type="dxa"/>
            <w:gridSpan w:val="2"/>
            <w:vMerge w:val="continue"/>
            <w:tcBorders>
              <w:top w:val="nil"/>
            </w:tcBorders>
            <w:vAlign w:val="center"/>
          </w:tcPr>
          <w:p>
            <w:pPr>
              <w:widowControl/>
              <w:spacing w:line="360" w:lineRule="auto"/>
              <w:jc w:val="left"/>
              <w:rPr>
                <w:rFonts w:ascii="宋体" w:cs="宋体"/>
                <w:kern w:val="0"/>
                <w:sz w:val="24"/>
              </w:rPr>
            </w:pPr>
          </w:p>
        </w:tc>
        <w:tc>
          <w:tcPr>
            <w:tcW w:w="774" w:type="dxa"/>
            <w:gridSpan w:val="3"/>
            <w:vMerge w:val="continue"/>
            <w:tcBorders>
              <w:top w:val="nil"/>
            </w:tcBorders>
            <w:vAlign w:val="center"/>
          </w:tcPr>
          <w:p>
            <w:pPr>
              <w:widowControl/>
              <w:spacing w:line="360" w:lineRule="auto"/>
              <w:jc w:val="left"/>
              <w:rPr>
                <w:rFonts w:ascii="宋体" w:cs="宋体"/>
                <w:kern w:val="0"/>
                <w:sz w:val="24"/>
              </w:rPr>
            </w:pPr>
          </w:p>
        </w:tc>
        <w:tc>
          <w:tcPr>
            <w:tcW w:w="2921" w:type="dxa"/>
            <w:gridSpan w:val="5"/>
            <w:vAlign w:val="center"/>
          </w:tcPr>
          <w:p>
            <w:pPr>
              <w:widowControl/>
              <w:spacing w:line="360" w:lineRule="auto"/>
              <w:jc w:val="center"/>
              <w:rPr>
                <w:rFonts w:ascii="宋体" w:cs="宋体"/>
                <w:color w:val="FF6600"/>
                <w:kern w:val="0"/>
                <w:szCs w:val="21"/>
              </w:rPr>
            </w:pPr>
            <w:r>
              <w:rPr>
                <w:rFonts w:hint="eastAsia" w:ascii="宋体" w:hAnsi="宋体" w:cs="宋体"/>
                <w:color w:val="FF6600"/>
                <w:kern w:val="0"/>
                <w:szCs w:val="21"/>
              </w:rPr>
              <w:t>小计（占总学时比例36.7</w:t>
            </w:r>
            <w:r>
              <w:rPr>
                <w:rFonts w:ascii="宋体" w:hAnsi="宋体" w:cs="宋体"/>
                <w:color w:val="FF6600"/>
                <w:kern w:val="0"/>
                <w:szCs w:val="21"/>
              </w:rPr>
              <w:t>%</w:t>
            </w:r>
            <w:r>
              <w:rPr>
                <w:rFonts w:hint="eastAsia" w:ascii="宋体" w:hAnsi="宋体" w:cs="宋体"/>
                <w:color w:val="FF6600"/>
                <w:kern w:val="0"/>
                <w:szCs w:val="21"/>
              </w:rPr>
              <w:t>）</w:t>
            </w:r>
          </w:p>
        </w:tc>
        <w:tc>
          <w:tcPr>
            <w:tcW w:w="851" w:type="dxa"/>
            <w:vAlign w:val="center"/>
          </w:tcPr>
          <w:p>
            <w:pPr>
              <w:widowControl/>
              <w:spacing w:line="360" w:lineRule="auto"/>
              <w:jc w:val="center"/>
              <w:rPr>
                <w:rFonts w:ascii="宋体" w:hAnsi="宋体" w:cs="宋体"/>
                <w:color w:val="FF6600"/>
                <w:kern w:val="0"/>
                <w:sz w:val="24"/>
              </w:rPr>
            </w:pPr>
            <w:r>
              <w:rPr>
                <w:rFonts w:hint="eastAsia" w:ascii="宋体" w:hAnsi="宋体" w:cs="宋体"/>
                <w:color w:val="FF6600"/>
                <w:kern w:val="0"/>
                <w:sz w:val="24"/>
              </w:rPr>
              <w:t>1170</w:t>
            </w:r>
          </w:p>
        </w:tc>
        <w:tc>
          <w:tcPr>
            <w:tcW w:w="708" w:type="dxa"/>
            <w:vAlign w:val="center"/>
          </w:tcPr>
          <w:p>
            <w:pPr>
              <w:widowControl/>
              <w:spacing w:line="360" w:lineRule="auto"/>
              <w:jc w:val="center"/>
              <w:rPr>
                <w:rFonts w:ascii="宋体" w:cs="宋体"/>
                <w:color w:val="FF6600"/>
                <w:kern w:val="0"/>
                <w:sz w:val="24"/>
              </w:rPr>
            </w:pPr>
            <w:r>
              <w:rPr>
                <w:rFonts w:hint="eastAsia" w:ascii="宋体" w:cs="宋体"/>
                <w:color w:val="FF6600"/>
                <w:kern w:val="0"/>
                <w:sz w:val="24"/>
              </w:rPr>
              <w:t>4周</w:t>
            </w:r>
          </w:p>
        </w:tc>
        <w:tc>
          <w:tcPr>
            <w:tcW w:w="709" w:type="dxa"/>
            <w:vAlign w:val="center"/>
          </w:tcPr>
          <w:p>
            <w:pPr>
              <w:widowControl/>
              <w:spacing w:line="360" w:lineRule="auto"/>
              <w:jc w:val="center"/>
              <w:rPr>
                <w:rFonts w:ascii="宋体" w:cs="宋体"/>
                <w:color w:val="FF6600"/>
                <w:kern w:val="0"/>
                <w:sz w:val="24"/>
              </w:rPr>
            </w:pPr>
            <w:r>
              <w:rPr>
                <w:rFonts w:hint="eastAsia" w:ascii="宋体" w:cs="宋体"/>
                <w:color w:val="FF6600"/>
                <w:kern w:val="0"/>
                <w:sz w:val="24"/>
              </w:rPr>
              <w:t>3周</w:t>
            </w:r>
          </w:p>
        </w:tc>
        <w:tc>
          <w:tcPr>
            <w:tcW w:w="709" w:type="dxa"/>
            <w:vAlign w:val="center"/>
          </w:tcPr>
          <w:p>
            <w:pPr>
              <w:widowControl/>
              <w:spacing w:line="360" w:lineRule="auto"/>
              <w:jc w:val="center"/>
              <w:rPr>
                <w:rFonts w:ascii="宋体" w:cs="宋体"/>
                <w:color w:val="FF6600"/>
                <w:kern w:val="0"/>
                <w:sz w:val="24"/>
              </w:rPr>
            </w:pPr>
            <w:r>
              <w:rPr>
                <w:rFonts w:hint="eastAsia" w:ascii="宋体" w:cs="宋体"/>
                <w:color w:val="FF6600"/>
                <w:kern w:val="0"/>
                <w:sz w:val="24"/>
              </w:rPr>
              <w:t>4周</w:t>
            </w:r>
          </w:p>
        </w:tc>
        <w:tc>
          <w:tcPr>
            <w:tcW w:w="850" w:type="dxa"/>
            <w:vAlign w:val="center"/>
          </w:tcPr>
          <w:p>
            <w:pPr>
              <w:widowControl/>
              <w:spacing w:line="360" w:lineRule="auto"/>
              <w:jc w:val="center"/>
              <w:rPr>
                <w:rFonts w:ascii="宋体" w:cs="宋体"/>
                <w:color w:val="FF6600"/>
                <w:kern w:val="0"/>
                <w:sz w:val="24"/>
              </w:rPr>
            </w:pPr>
            <w:r>
              <w:rPr>
                <w:rFonts w:hint="eastAsia" w:ascii="宋体" w:cs="宋体"/>
                <w:color w:val="FF6600"/>
                <w:kern w:val="0"/>
                <w:sz w:val="24"/>
              </w:rPr>
              <w:t>5周</w:t>
            </w:r>
          </w:p>
        </w:tc>
        <w:tc>
          <w:tcPr>
            <w:tcW w:w="709" w:type="dxa"/>
            <w:vAlign w:val="center"/>
          </w:tcPr>
          <w:p>
            <w:pPr>
              <w:widowControl/>
              <w:spacing w:line="360" w:lineRule="auto"/>
              <w:jc w:val="center"/>
              <w:rPr>
                <w:rFonts w:ascii="宋体" w:cs="宋体"/>
                <w:color w:val="FF6600"/>
                <w:kern w:val="0"/>
                <w:sz w:val="24"/>
              </w:rPr>
            </w:pPr>
            <w:r>
              <w:rPr>
                <w:rFonts w:hint="eastAsia" w:ascii="宋体" w:cs="宋体"/>
                <w:color w:val="FF6600"/>
                <w:kern w:val="0"/>
                <w:sz w:val="24"/>
              </w:rPr>
              <w:t>5周</w:t>
            </w:r>
          </w:p>
        </w:tc>
        <w:tc>
          <w:tcPr>
            <w:tcW w:w="851" w:type="dxa"/>
            <w:tcBorders>
              <w:right w:val="single" w:color="auto" w:sz="8" w:space="0"/>
            </w:tcBorders>
            <w:vAlign w:val="center"/>
          </w:tcPr>
          <w:p>
            <w:pPr>
              <w:widowControl/>
              <w:spacing w:line="360" w:lineRule="auto"/>
              <w:jc w:val="center"/>
              <w:rPr>
                <w:rFonts w:ascii="宋体" w:cs="宋体"/>
                <w:color w:val="FF6600"/>
                <w:kern w:val="0"/>
                <w:sz w:val="24"/>
              </w:rPr>
            </w:pPr>
            <w:r>
              <w:rPr>
                <w:rFonts w:hint="eastAsia" w:ascii="宋体" w:cs="宋体"/>
                <w:color w:val="FF6600"/>
                <w:kern w:val="0"/>
                <w:sz w:val="24"/>
              </w:rPr>
              <w:t>18周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8" w:hRule="atLeast"/>
          <w:jc w:val="center"/>
        </w:trPr>
        <w:tc>
          <w:tcPr>
            <w:tcW w:w="1182" w:type="dxa"/>
            <w:gridSpan w:val="6"/>
            <w:vMerge w:val="restart"/>
            <w:tcBorders>
              <w:right w:val="single" w:color="auto" w:sz="4" w:space="0"/>
            </w:tcBorders>
            <w:vAlign w:val="center"/>
          </w:tcPr>
          <w:p>
            <w:pPr>
              <w:spacing w:line="360" w:lineRule="auto"/>
              <w:rPr>
                <w:rFonts w:ascii="宋体" w:cs="宋体"/>
                <w:kern w:val="0"/>
                <w:szCs w:val="21"/>
              </w:rPr>
            </w:pPr>
            <w:r>
              <w:rPr>
                <w:rFonts w:hint="eastAsia" w:ascii="宋体" w:hAnsi="宋体" w:cs="宋体"/>
                <w:kern w:val="0"/>
                <w:szCs w:val="21"/>
              </w:rPr>
              <w:t>社会综合实践活动</w:t>
            </w:r>
          </w:p>
        </w:tc>
        <w:tc>
          <w:tcPr>
            <w:tcW w:w="435" w:type="dxa"/>
            <w:gridSpan w:val="2"/>
            <w:tcBorders>
              <w:left w:val="single" w:color="auto" w:sz="4" w:space="0"/>
              <w:right w:val="single" w:color="auto" w:sz="4" w:space="0"/>
            </w:tcBorders>
            <w:vAlign w:val="center"/>
          </w:tcPr>
          <w:p>
            <w:pPr>
              <w:spacing w:line="360" w:lineRule="auto"/>
              <w:rPr>
                <w:rFonts w:ascii="宋体" w:hAnsi="宋体" w:cs="宋体"/>
                <w:kern w:val="0"/>
                <w:szCs w:val="21"/>
              </w:rPr>
            </w:pPr>
            <w:r>
              <w:rPr>
                <w:rFonts w:ascii="宋体" w:hAnsi="宋体" w:cs="宋体"/>
                <w:kern w:val="0"/>
                <w:szCs w:val="21"/>
              </w:rPr>
              <w:t>1</w:t>
            </w:r>
          </w:p>
        </w:tc>
        <w:tc>
          <w:tcPr>
            <w:tcW w:w="2479" w:type="dxa"/>
            <w:gridSpan w:val="2"/>
            <w:tcBorders>
              <w:left w:val="single" w:color="auto" w:sz="4" w:space="0"/>
            </w:tcBorders>
            <w:vAlign w:val="center"/>
          </w:tcPr>
          <w:p>
            <w:pPr>
              <w:spacing w:line="360" w:lineRule="auto"/>
              <w:rPr>
                <w:rFonts w:ascii="宋体" w:cs="宋体"/>
                <w:kern w:val="0"/>
                <w:szCs w:val="21"/>
              </w:rPr>
            </w:pPr>
            <w:r>
              <w:rPr>
                <w:rFonts w:hint="eastAsia" w:ascii="宋体" w:hAnsi="宋体" w:cs="宋体"/>
                <w:kern w:val="0"/>
                <w:szCs w:val="21"/>
              </w:rPr>
              <w:t>军训及入学教育</w:t>
            </w:r>
          </w:p>
        </w:tc>
        <w:tc>
          <w:tcPr>
            <w:tcW w:w="851" w:type="dxa"/>
            <w:vAlign w:val="center"/>
          </w:tcPr>
          <w:p>
            <w:pPr>
              <w:widowControl/>
              <w:spacing w:line="360" w:lineRule="auto"/>
              <w:jc w:val="center"/>
              <w:rPr>
                <w:rFonts w:ascii="宋体" w:hAnsi="宋体" w:cs="宋体"/>
                <w:kern w:val="0"/>
                <w:sz w:val="24"/>
              </w:rPr>
            </w:pPr>
          </w:p>
        </w:tc>
        <w:tc>
          <w:tcPr>
            <w:tcW w:w="708" w:type="dxa"/>
            <w:vAlign w:val="center"/>
          </w:tcPr>
          <w:p>
            <w:pPr>
              <w:widowControl/>
              <w:spacing w:line="360" w:lineRule="auto"/>
              <w:jc w:val="center"/>
              <w:rPr>
                <w:rFonts w:ascii="宋体" w:hAnsi="宋体" w:cs="宋体"/>
                <w:kern w:val="0"/>
                <w:sz w:val="24"/>
              </w:rPr>
            </w:pPr>
          </w:p>
        </w:tc>
        <w:tc>
          <w:tcPr>
            <w:tcW w:w="709" w:type="dxa"/>
            <w:tcBorders>
              <w:bottom w:val="single" w:color="auto" w:sz="4" w:space="0"/>
            </w:tcBorders>
            <w:vAlign w:val="center"/>
          </w:tcPr>
          <w:p>
            <w:pPr>
              <w:widowControl/>
              <w:spacing w:line="360" w:lineRule="auto"/>
              <w:jc w:val="center"/>
              <w:rPr>
                <w:rFonts w:ascii="宋体" w:hAnsi="宋体" w:cs="宋体"/>
                <w:kern w:val="0"/>
                <w:sz w:val="24"/>
              </w:rPr>
            </w:pPr>
          </w:p>
        </w:tc>
        <w:tc>
          <w:tcPr>
            <w:tcW w:w="709" w:type="dxa"/>
            <w:tcBorders>
              <w:bottom w:val="single" w:color="auto" w:sz="4" w:space="0"/>
            </w:tcBorders>
            <w:vAlign w:val="center"/>
          </w:tcPr>
          <w:p>
            <w:pPr>
              <w:widowControl/>
              <w:spacing w:line="360" w:lineRule="auto"/>
              <w:jc w:val="center"/>
              <w:rPr>
                <w:rFonts w:ascii="宋体" w:hAnsi="宋体" w:cs="宋体"/>
                <w:kern w:val="0"/>
                <w:sz w:val="24"/>
              </w:rPr>
            </w:pPr>
          </w:p>
        </w:tc>
        <w:tc>
          <w:tcPr>
            <w:tcW w:w="850" w:type="dxa"/>
            <w:tcBorders>
              <w:bottom w:val="single" w:color="auto" w:sz="4" w:space="0"/>
            </w:tcBorders>
            <w:vAlign w:val="center"/>
          </w:tcPr>
          <w:p>
            <w:pPr>
              <w:widowControl/>
              <w:spacing w:line="360" w:lineRule="auto"/>
              <w:rPr>
                <w:rFonts w:ascii="宋体" w:cs="宋体"/>
                <w:kern w:val="0"/>
                <w:sz w:val="24"/>
              </w:rPr>
            </w:pPr>
          </w:p>
        </w:tc>
        <w:tc>
          <w:tcPr>
            <w:tcW w:w="709" w:type="dxa"/>
            <w:tcBorders>
              <w:bottom w:val="single" w:color="auto" w:sz="4" w:space="0"/>
            </w:tcBorders>
            <w:vAlign w:val="center"/>
          </w:tcPr>
          <w:p>
            <w:pPr>
              <w:widowControl/>
              <w:spacing w:line="360" w:lineRule="auto"/>
              <w:jc w:val="center"/>
              <w:rPr>
                <w:rFonts w:ascii="宋体" w:cs="宋体"/>
                <w:kern w:val="0"/>
                <w:sz w:val="24"/>
              </w:rPr>
            </w:pPr>
          </w:p>
        </w:tc>
        <w:tc>
          <w:tcPr>
            <w:tcW w:w="851" w:type="dxa"/>
            <w:tcBorders>
              <w:bottom w:val="single" w:color="auto" w:sz="4" w:space="0"/>
              <w:right w:val="single" w:color="auto" w:sz="8" w:space="0"/>
            </w:tcBorders>
            <w:vAlign w:val="center"/>
          </w:tcPr>
          <w:p>
            <w:pPr>
              <w:widowControl/>
              <w:spacing w:line="360" w:lineRule="auto"/>
              <w:jc w:val="center"/>
              <w:rPr>
                <w:rFonts w:asci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7" w:hRule="atLeast"/>
          <w:jc w:val="center"/>
        </w:trPr>
        <w:tc>
          <w:tcPr>
            <w:tcW w:w="1182" w:type="dxa"/>
            <w:gridSpan w:val="6"/>
            <w:vMerge w:val="continue"/>
            <w:tcBorders>
              <w:right w:val="single" w:color="auto" w:sz="4" w:space="0"/>
            </w:tcBorders>
            <w:vAlign w:val="center"/>
          </w:tcPr>
          <w:p>
            <w:pPr>
              <w:spacing w:line="360" w:lineRule="auto"/>
              <w:rPr>
                <w:rFonts w:ascii="宋体" w:cs="宋体"/>
                <w:kern w:val="0"/>
                <w:szCs w:val="21"/>
              </w:rPr>
            </w:pPr>
          </w:p>
        </w:tc>
        <w:tc>
          <w:tcPr>
            <w:tcW w:w="435" w:type="dxa"/>
            <w:gridSpan w:val="2"/>
            <w:tcBorders>
              <w:left w:val="single" w:color="auto" w:sz="4" w:space="0"/>
              <w:right w:val="single" w:color="auto" w:sz="4" w:space="0"/>
            </w:tcBorders>
            <w:vAlign w:val="center"/>
          </w:tcPr>
          <w:p>
            <w:pPr>
              <w:spacing w:line="360" w:lineRule="auto"/>
              <w:rPr>
                <w:rFonts w:ascii="宋体" w:hAnsi="宋体" w:cs="宋体"/>
                <w:kern w:val="0"/>
                <w:szCs w:val="21"/>
              </w:rPr>
            </w:pPr>
            <w:r>
              <w:rPr>
                <w:rFonts w:ascii="宋体" w:hAnsi="宋体" w:cs="宋体"/>
                <w:kern w:val="0"/>
                <w:szCs w:val="21"/>
              </w:rPr>
              <w:t>2</w:t>
            </w:r>
          </w:p>
        </w:tc>
        <w:tc>
          <w:tcPr>
            <w:tcW w:w="2479" w:type="dxa"/>
            <w:gridSpan w:val="2"/>
            <w:tcBorders>
              <w:left w:val="single" w:color="auto" w:sz="4" w:space="0"/>
            </w:tcBorders>
            <w:vAlign w:val="center"/>
          </w:tcPr>
          <w:p>
            <w:pPr>
              <w:spacing w:line="360" w:lineRule="auto"/>
              <w:rPr>
                <w:rFonts w:ascii="宋体" w:cs="宋体"/>
                <w:kern w:val="0"/>
                <w:szCs w:val="21"/>
              </w:rPr>
            </w:pPr>
            <w:r>
              <w:rPr>
                <w:rFonts w:hint="eastAsia" w:ascii="宋体" w:hAnsi="宋体" w:cs="宋体"/>
                <w:kern w:val="0"/>
                <w:szCs w:val="21"/>
              </w:rPr>
              <w:t>毕业教育</w:t>
            </w:r>
          </w:p>
        </w:tc>
        <w:tc>
          <w:tcPr>
            <w:tcW w:w="851" w:type="dxa"/>
            <w:vAlign w:val="center"/>
          </w:tcPr>
          <w:p>
            <w:pPr>
              <w:widowControl/>
              <w:spacing w:line="360" w:lineRule="auto"/>
              <w:jc w:val="center"/>
              <w:rPr>
                <w:rFonts w:ascii="宋体" w:hAnsi="宋体" w:cs="宋体"/>
                <w:kern w:val="0"/>
                <w:sz w:val="24"/>
              </w:rPr>
            </w:pPr>
            <w:r>
              <w:rPr>
                <w:rFonts w:ascii="宋体" w:hAnsi="宋体" w:cs="宋体"/>
                <w:kern w:val="0"/>
                <w:sz w:val="24"/>
              </w:rPr>
              <w:t>30</w:t>
            </w:r>
          </w:p>
        </w:tc>
        <w:tc>
          <w:tcPr>
            <w:tcW w:w="708" w:type="dxa"/>
            <w:vAlign w:val="center"/>
          </w:tcPr>
          <w:p>
            <w:pPr>
              <w:widowControl/>
              <w:spacing w:line="360" w:lineRule="auto"/>
              <w:jc w:val="center"/>
              <w:rPr>
                <w:rFonts w:ascii="宋体" w:hAnsi="宋体" w:cs="宋体"/>
                <w:kern w:val="0"/>
                <w:sz w:val="24"/>
              </w:rPr>
            </w:pPr>
          </w:p>
        </w:tc>
        <w:tc>
          <w:tcPr>
            <w:tcW w:w="709" w:type="dxa"/>
            <w:tcBorders>
              <w:top w:val="single" w:color="auto" w:sz="4" w:space="0"/>
            </w:tcBorders>
            <w:vAlign w:val="center"/>
          </w:tcPr>
          <w:p>
            <w:pPr>
              <w:spacing w:line="360" w:lineRule="auto"/>
              <w:jc w:val="center"/>
              <w:rPr>
                <w:rFonts w:ascii="宋体" w:cs="宋体"/>
                <w:kern w:val="0"/>
                <w:sz w:val="24"/>
              </w:rPr>
            </w:pPr>
          </w:p>
        </w:tc>
        <w:tc>
          <w:tcPr>
            <w:tcW w:w="709" w:type="dxa"/>
            <w:tcBorders>
              <w:top w:val="single" w:color="auto" w:sz="4" w:space="0"/>
            </w:tcBorders>
            <w:vAlign w:val="center"/>
          </w:tcPr>
          <w:p>
            <w:pPr>
              <w:spacing w:line="360" w:lineRule="auto"/>
              <w:jc w:val="center"/>
              <w:rPr>
                <w:rFonts w:ascii="宋体" w:cs="宋体"/>
                <w:kern w:val="0"/>
                <w:sz w:val="24"/>
              </w:rPr>
            </w:pPr>
          </w:p>
        </w:tc>
        <w:tc>
          <w:tcPr>
            <w:tcW w:w="850" w:type="dxa"/>
            <w:tcBorders>
              <w:top w:val="single" w:color="auto" w:sz="4" w:space="0"/>
            </w:tcBorders>
            <w:vAlign w:val="center"/>
          </w:tcPr>
          <w:p>
            <w:pPr>
              <w:spacing w:line="360" w:lineRule="auto"/>
              <w:jc w:val="center"/>
              <w:rPr>
                <w:rFonts w:ascii="宋体" w:cs="宋体"/>
                <w:kern w:val="0"/>
                <w:sz w:val="24"/>
              </w:rPr>
            </w:pPr>
          </w:p>
        </w:tc>
        <w:tc>
          <w:tcPr>
            <w:tcW w:w="709" w:type="dxa"/>
            <w:tcBorders>
              <w:top w:val="single" w:color="auto" w:sz="4" w:space="0"/>
            </w:tcBorders>
            <w:vAlign w:val="center"/>
          </w:tcPr>
          <w:p>
            <w:pPr>
              <w:spacing w:line="360" w:lineRule="auto"/>
              <w:jc w:val="center"/>
              <w:rPr>
                <w:rFonts w:ascii="宋体" w:cs="宋体"/>
                <w:kern w:val="0"/>
                <w:sz w:val="24"/>
              </w:rPr>
            </w:pPr>
          </w:p>
        </w:tc>
        <w:tc>
          <w:tcPr>
            <w:tcW w:w="851" w:type="dxa"/>
            <w:tcBorders>
              <w:top w:val="single" w:color="auto" w:sz="4" w:space="0"/>
              <w:right w:val="single" w:color="auto" w:sz="8" w:space="0"/>
            </w:tcBorders>
            <w:vAlign w:val="center"/>
          </w:tcPr>
          <w:p>
            <w:pPr>
              <w:spacing w:line="360" w:lineRule="auto"/>
              <w:jc w:val="center"/>
              <w:rPr>
                <w:rFonts w:ascii="宋体" w:cs="宋体"/>
                <w:kern w:val="0"/>
                <w:sz w:val="24"/>
              </w:rPr>
            </w:pPr>
            <w:r>
              <w:rPr>
                <w:rFonts w:ascii="宋体" w:hAnsi="宋体" w:cs="宋体"/>
                <w:kern w:val="0"/>
                <w:sz w:val="24"/>
              </w:rPr>
              <w:t>1</w:t>
            </w:r>
            <w:r>
              <w:rPr>
                <w:rFonts w:hint="eastAsia" w:ascii="宋体" w:hAnsi="宋体" w:cs="宋体"/>
                <w:kern w:val="0"/>
                <w:sz w:val="24"/>
              </w:rPr>
              <w:t>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7" w:hRule="atLeast"/>
          <w:jc w:val="center"/>
        </w:trPr>
        <w:tc>
          <w:tcPr>
            <w:tcW w:w="1182" w:type="dxa"/>
            <w:gridSpan w:val="6"/>
            <w:vMerge w:val="continue"/>
            <w:tcBorders>
              <w:right w:val="single" w:color="auto" w:sz="4" w:space="0"/>
            </w:tcBorders>
            <w:vAlign w:val="center"/>
          </w:tcPr>
          <w:p>
            <w:pPr>
              <w:spacing w:line="360" w:lineRule="auto"/>
              <w:rPr>
                <w:rFonts w:ascii="宋体" w:cs="宋体"/>
                <w:kern w:val="0"/>
                <w:szCs w:val="21"/>
              </w:rPr>
            </w:pPr>
          </w:p>
        </w:tc>
        <w:tc>
          <w:tcPr>
            <w:tcW w:w="2914" w:type="dxa"/>
            <w:gridSpan w:val="4"/>
            <w:tcBorders>
              <w:left w:val="single" w:color="auto" w:sz="4" w:space="0"/>
              <w:bottom w:val="single" w:color="auto" w:sz="4" w:space="0"/>
            </w:tcBorders>
            <w:vAlign w:val="center"/>
          </w:tcPr>
          <w:p>
            <w:pPr>
              <w:spacing w:line="360" w:lineRule="auto"/>
              <w:rPr>
                <w:rFonts w:ascii="宋体" w:cs="宋体"/>
                <w:color w:val="FF0000"/>
                <w:kern w:val="0"/>
                <w:szCs w:val="21"/>
              </w:rPr>
            </w:pPr>
            <w:r>
              <w:rPr>
                <w:rFonts w:hint="eastAsia" w:ascii="宋体" w:hAnsi="宋体" w:cs="宋体"/>
                <w:color w:val="FF0000"/>
                <w:kern w:val="0"/>
                <w:szCs w:val="21"/>
              </w:rPr>
              <w:t>小计（占总学时比例0.94％）</w:t>
            </w:r>
          </w:p>
        </w:tc>
        <w:tc>
          <w:tcPr>
            <w:tcW w:w="851" w:type="dxa"/>
            <w:tcBorders>
              <w:right w:val="single" w:color="auto" w:sz="4" w:space="0"/>
            </w:tcBorders>
            <w:vAlign w:val="center"/>
          </w:tcPr>
          <w:p>
            <w:pPr>
              <w:widowControl/>
              <w:spacing w:line="360" w:lineRule="auto"/>
              <w:jc w:val="center"/>
              <w:rPr>
                <w:rFonts w:ascii="宋体" w:hAnsi="宋体" w:cs="宋体"/>
                <w:color w:val="FF0000"/>
                <w:kern w:val="0"/>
                <w:sz w:val="24"/>
              </w:rPr>
            </w:pPr>
            <w:r>
              <w:rPr>
                <w:rFonts w:hint="eastAsia" w:ascii="宋体" w:hAnsi="宋体" w:cs="宋体"/>
                <w:color w:val="FF0000"/>
                <w:kern w:val="0"/>
                <w:sz w:val="24"/>
              </w:rPr>
              <w:t>30</w:t>
            </w:r>
          </w:p>
        </w:tc>
        <w:tc>
          <w:tcPr>
            <w:tcW w:w="708" w:type="dxa"/>
            <w:tcBorders>
              <w:left w:val="single" w:color="auto" w:sz="4" w:space="0"/>
            </w:tcBorders>
            <w:vAlign w:val="center"/>
          </w:tcPr>
          <w:p>
            <w:pPr>
              <w:widowControl/>
              <w:spacing w:line="360" w:lineRule="auto"/>
              <w:jc w:val="center"/>
              <w:rPr>
                <w:rFonts w:ascii="宋体" w:hAnsi="宋体" w:cs="宋体"/>
                <w:color w:val="FF0000"/>
                <w:kern w:val="0"/>
                <w:sz w:val="24"/>
              </w:rPr>
            </w:pPr>
          </w:p>
        </w:tc>
        <w:tc>
          <w:tcPr>
            <w:tcW w:w="709" w:type="dxa"/>
            <w:tcBorders>
              <w:top w:val="single" w:color="auto" w:sz="4" w:space="0"/>
            </w:tcBorders>
            <w:vAlign w:val="center"/>
          </w:tcPr>
          <w:p>
            <w:pPr>
              <w:spacing w:line="360" w:lineRule="auto"/>
              <w:jc w:val="center"/>
              <w:rPr>
                <w:rFonts w:ascii="宋体" w:cs="宋体"/>
                <w:kern w:val="0"/>
                <w:sz w:val="24"/>
              </w:rPr>
            </w:pPr>
          </w:p>
        </w:tc>
        <w:tc>
          <w:tcPr>
            <w:tcW w:w="709" w:type="dxa"/>
            <w:tcBorders>
              <w:top w:val="single" w:color="auto" w:sz="4" w:space="0"/>
            </w:tcBorders>
            <w:vAlign w:val="center"/>
          </w:tcPr>
          <w:p>
            <w:pPr>
              <w:spacing w:line="360" w:lineRule="auto"/>
              <w:jc w:val="center"/>
              <w:rPr>
                <w:rFonts w:ascii="宋体" w:cs="宋体"/>
                <w:kern w:val="0"/>
                <w:sz w:val="24"/>
              </w:rPr>
            </w:pPr>
          </w:p>
        </w:tc>
        <w:tc>
          <w:tcPr>
            <w:tcW w:w="850" w:type="dxa"/>
            <w:tcBorders>
              <w:top w:val="single" w:color="auto" w:sz="4" w:space="0"/>
              <w:right w:val="single" w:color="auto" w:sz="4" w:space="0"/>
            </w:tcBorders>
            <w:vAlign w:val="center"/>
          </w:tcPr>
          <w:p>
            <w:pPr>
              <w:spacing w:line="360" w:lineRule="auto"/>
              <w:jc w:val="center"/>
              <w:rPr>
                <w:rFonts w:ascii="宋体" w:cs="宋体"/>
                <w:kern w:val="0"/>
                <w:sz w:val="24"/>
              </w:rPr>
            </w:pPr>
          </w:p>
        </w:tc>
        <w:tc>
          <w:tcPr>
            <w:tcW w:w="709" w:type="dxa"/>
            <w:tcBorders>
              <w:top w:val="single" w:color="auto" w:sz="4" w:space="0"/>
              <w:left w:val="single" w:color="auto" w:sz="4" w:space="0"/>
              <w:right w:val="single" w:color="auto" w:sz="4" w:space="0"/>
            </w:tcBorders>
            <w:vAlign w:val="center"/>
          </w:tcPr>
          <w:p>
            <w:pPr>
              <w:spacing w:line="360" w:lineRule="auto"/>
              <w:jc w:val="center"/>
              <w:rPr>
                <w:rFonts w:ascii="宋体" w:cs="宋体"/>
                <w:kern w:val="0"/>
                <w:sz w:val="24"/>
              </w:rPr>
            </w:pPr>
          </w:p>
        </w:tc>
        <w:tc>
          <w:tcPr>
            <w:tcW w:w="851" w:type="dxa"/>
            <w:tcBorders>
              <w:top w:val="single" w:color="auto" w:sz="4" w:space="0"/>
              <w:left w:val="single" w:color="auto" w:sz="4" w:space="0"/>
              <w:right w:val="single" w:color="auto" w:sz="8" w:space="0"/>
            </w:tcBorders>
            <w:vAlign w:val="center"/>
          </w:tcPr>
          <w:p>
            <w:pPr>
              <w:spacing w:line="360" w:lineRule="auto"/>
              <w:jc w:val="center"/>
              <w:rPr>
                <w:rFonts w:ascii="宋体" w:cs="宋体"/>
                <w:kern w:val="0"/>
                <w:sz w:val="24"/>
              </w:rPr>
            </w:pPr>
            <w:r>
              <w:rPr>
                <w:rFonts w:hint="eastAsia" w:ascii="宋体" w:hAnsi="宋体" w:cs="宋体"/>
                <w:kern w:val="0"/>
                <w:sz w:val="24"/>
              </w:rPr>
              <w:t>一周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096" w:type="dxa"/>
            <w:gridSpan w:val="10"/>
            <w:tcBorders>
              <w:top w:val="nil"/>
              <w:bottom w:val="single" w:color="auto" w:sz="4" w:space="0"/>
            </w:tcBorders>
            <w:vAlign w:val="center"/>
          </w:tcPr>
          <w:p>
            <w:pPr>
              <w:spacing w:line="360" w:lineRule="auto"/>
              <w:jc w:val="center"/>
              <w:rPr>
                <w:rFonts w:ascii="宋体" w:cs="宋体"/>
                <w:kern w:val="0"/>
                <w:szCs w:val="21"/>
              </w:rPr>
            </w:pPr>
            <w:r>
              <w:rPr>
                <w:rFonts w:hint="eastAsia" w:ascii="宋体" w:hAnsi="宋体" w:cs="宋体"/>
                <w:kern w:val="0"/>
                <w:szCs w:val="21"/>
              </w:rPr>
              <w:t>周学时合计</w:t>
            </w:r>
          </w:p>
        </w:tc>
        <w:tc>
          <w:tcPr>
            <w:tcW w:w="851" w:type="dxa"/>
            <w:tcBorders>
              <w:right w:val="single" w:color="auto" w:sz="4" w:space="0"/>
            </w:tcBorders>
            <w:vAlign w:val="center"/>
          </w:tcPr>
          <w:p>
            <w:pPr>
              <w:widowControl/>
              <w:spacing w:line="360" w:lineRule="auto"/>
              <w:jc w:val="center"/>
              <w:rPr>
                <w:rFonts w:ascii="宋体" w:cs="宋体"/>
                <w:kern w:val="0"/>
                <w:sz w:val="24"/>
              </w:rPr>
            </w:pPr>
          </w:p>
        </w:tc>
        <w:tc>
          <w:tcPr>
            <w:tcW w:w="708" w:type="dxa"/>
            <w:tcBorders>
              <w:left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kern w:val="0"/>
                <w:sz w:val="24"/>
              </w:rPr>
              <w:t>30</w:t>
            </w:r>
          </w:p>
        </w:tc>
        <w:tc>
          <w:tcPr>
            <w:tcW w:w="709" w:type="dxa"/>
            <w:tcBorders>
              <w:left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kern w:val="0"/>
                <w:sz w:val="24"/>
              </w:rPr>
              <w:t>30</w:t>
            </w:r>
          </w:p>
        </w:tc>
        <w:tc>
          <w:tcPr>
            <w:tcW w:w="709" w:type="dxa"/>
            <w:tcBorders>
              <w:left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kern w:val="0"/>
                <w:sz w:val="24"/>
              </w:rPr>
              <w:t>30</w:t>
            </w:r>
          </w:p>
        </w:tc>
        <w:tc>
          <w:tcPr>
            <w:tcW w:w="850" w:type="dxa"/>
            <w:tcBorders>
              <w:left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kern w:val="0"/>
                <w:sz w:val="24"/>
              </w:rPr>
              <w:t>30</w:t>
            </w:r>
          </w:p>
        </w:tc>
        <w:tc>
          <w:tcPr>
            <w:tcW w:w="709" w:type="dxa"/>
            <w:tcBorders>
              <w:left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kern w:val="0"/>
                <w:sz w:val="24"/>
              </w:rPr>
              <w:t>30</w:t>
            </w:r>
          </w:p>
        </w:tc>
        <w:tc>
          <w:tcPr>
            <w:tcW w:w="851" w:type="dxa"/>
            <w:tcBorders>
              <w:left w:val="single" w:color="auto" w:sz="4" w:space="0"/>
              <w:right w:val="single" w:color="auto" w:sz="8" w:space="0"/>
            </w:tcBorders>
            <w:vAlign w:val="center"/>
          </w:tcPr>
          <w:p>
            <w:pPr>
              <w:spacing w:line="360" w:lineRule="auto"/>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096" w:type="dxa"/>
            <w:gridSpan w:val="10"/>
            <w:tcBorders>
              <w:top w:val="single" w:color="auto" w:sz="4" w:space="0"/>
              <w:bottom w:val="single" w:color="auto" w:sz="12" w:space="0"/>
            </w:tcBorders>
            <w:vAlign w:val="center"/>
          </w:tcPr>
          <w:p>
            <w:pPr>
              <w:spacing w:line="360" w:lineRule="auto"/>
              <w:jc w:val="center"/>
              <w:rPr>
                <w:rFonts w:ascii="宋体" w:cs="宋体"/>
                <w:kern w:val="0"/>
                <w:szCs w:val="21"/>
              </w:rPr>
            </w:pPr>
            <w:r>
              <w:rPr>
                <w:rFonts w:hint="eastAsia" w:ascii="宋体" w:hAnsi="宋体" w:cs="宋体"/>
                <w:kern w:val="0"/>
                <w:szCs w:val="21"/>
              </w:rPr>
              <w:t>总学时</w:t>
            </w:r>
          </w:p>
        </w:tc>
        <w:tc>
          <w:tcPr>
            <w:tcW w:w="5387" w:type="dxa"/>
            <w:gridSpan w:val="7"/>
            <w:tcBorders>
              <w:bottom w:val="single" w:color="auto" w:sz="12" w:space="0"/>
              <w:right w:val="single" w:color="auto" w:sz="8"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3188</w:t>
            </w:r>
          </w:p>
        </w:tc>
      </w:tr>
    </w:tbl>
    <w:p>
      <w:pPr>
        <w:spacing w:line="360" w:lineRule="auto"/>
        <w:rPr>
          <w:rFonts w:ascii="宋体" w:cs="仿宋"/>
          <w:sz w:val="24"/>
          <w:szCs w:val="24"/>
        </w:rPr>
      </w:pPr>
      <w:bookmarkStart w:id="8" w:name="_Toc469753674"/>
      <w:r>
        <w:rPr>
          <w:rFonts w:hint="eastAsia" w:ascii="宋体" w:hAnsi="宋体" w:cs="仿宋"/>
          <w:sz w:val="24"/>
          <w:szCs w:val="24"/>
        </w:rPr>
        <w:t>说明：</w:t>
      </w:r>
    </w:p>
    <w:p>
      <w:pPr>
        <w:spacing w:line="360" w:lineRule="auto"/>
        <w:rPr>
          <w:rFonts w:ascii="宋体" w:cs="仿宋"/>
          <w:sz w:val="24"/>
          <w:szCs w:val="24"/>
        </w:rPr>
      </w:pPr>
      <w:r>
        <w:rPr>
          <w:rFonts w:hint="eastAsia" w:ascii="宋体" w:hAnsi="宋体" w:cs="仿宋"/>
          <w:sz w:val="24"/>
          <w:szCs w:val="24"/>
        </w:rPr>
        <w:t>本表打“√”表示相应课程开设的学期。</w:t>
      </w:r>
    </w:p>
    <w:p>
      <w:pPr>
        <w:spacing w:line="360" w:lineRule="auto"/>
        <w:jc w:val="left"/>
        <w:outlineLvl w:val="0"/>
        <w:rPr>
          <w:rStyle w:val="9"/>
          <w:rFonts w:ascii="宋体" w:cs="仿宋"/>
          <w:b/>
          <w:color w:val="000000"/>
          <w:sz w:val="24"/>
          <w:szCs w:val="24"/>
          <w:u w:val="none"/>
          <w:lang w:val="zh-CN"/>
        </w:rPr>
      </w:pPr>
      <w:bookmarkStart w:id="9" w:name="_Toc18751"/>
      <w:r>
        <w:rPr>
          <w:rStyle w:val="9"/>
          <w:rFonts w:hint="eastAsia" w:ascii="宋体" w:hAnsi="宋体" w:cs="仿宋"/>
          <w:b/>
          <w:color w:val="000000"/>
          <w:sz w:val="24"/>
          <w:szCs w:val="24"/>
          <w:u w:val="none"/>
          <w:lang w:val="zh-CN"/>
        </w:rPr>
        <w:t>七、“理实一体化”教学模式</w:t>
      </w:r>
      <w:bookmarkEnd w:id="9"/>
    </w:p>
    <w:p>
      <w:pPr>
        <w:spacing w:line="360" w:lineRule="auto"/>
        <w:outlineLvl w:val="1"/>
        <w:rPr>
          <w:rFonts w:ascii="宋体" w:cs="仿宋"/>
          <w:bCs/>
          <w:sz w:val="24"/>
          <w:szCs w:val="24"/>
        </w:rPr>
      </w:pPr>
      <w:bookmarkStart w:id="10" w:name="_Toc13214"/>
      <w:r>
        <w:rPr>
          <w:rFonts w:hint="eastAsia" w:ascii="宋体" w:hAnsi="宋体" w:cs="仿宋"/>
          <w:bCs/>
          <w:sz w:val="24"/>
          <w:szCs w:val="24"/>
        </w:rPr>
        <w:t>（一）“理实一体化”教学模式</w:t>
      </w:r>
      <w:bookmarkEnd w:id="10"/>
    </w:p>
    <w:p>
      <w:pPr>
        <w:spacing w:line="360" w:lineRule="auto"/>
        <w:ind w:firstLine="480" w:firstLineChars="200"/>
        <w:rPr>
          <w:rFonts w:ascii="宋体" w:cs="仿宋"/>
          <w:sz w:val="24"/>
          <w:szCs w:val="24"/>
        </w:rPr>
      </w:pPr>
      <w:r>
        <w:rPr>
          <w:rFonts w:hint="eastAsia" w:ascii="宋体" w:hAnsi="宋体" w:cs="仿宋"/>
          <w:sz w:val="24"/>
          <w:szCs w:val="24"/>
        </w:rPr>
        <w:t>深化“理实一体化”的教学模式改革，剖析企业对机电技术应用人才的要求，以机电类岗位群的工作内容、任务和过程为参照，将职业岗位所需的能力培养融入专业教学体系，全面实行以实践为主的“理实一体化”的教学模式。精心设计“理实一体化”的教学方案。构建具有鲜明职业教育特色的实践教学环境，积极探索项目教学、场景教学、案例教学等新型教学方式，融“学习”于“生产”之中，强化学生职业技能训练、培养其职业素养。</w:t>
      </w:r>
    </w:p>
    <w:p>
      <w:pPr>
        <w:spacing w:line="360" w:lineRule="auto"/>
        <w:outlineLvl w:val="1"/>
        <w:rPr>
          <w:rFonts w:ascii="宋体" w:cs="仿宋"/>
          <w:bCs/>
          <w:sz w:val="24"/>
          <w:szCs w:val="24"/>
        </w:rPr>
      </w:pPr>
      <w:bookmarkStart w:id="11" w:name="_Toc7117"/>
      <w:r>
        <w:rPr>
          <w:rFonts w:hint="eastAsia" w:ascii="宋体" w:hAnsi="宋体" w:cs="仿宋"/>
          <w:bCs/>
          <w:sz w:val="24"/>
          <w:szCs w:val="24"/>
        </w:rPr>
        <w:t>（二）教学方法的运用要求</w:t>
      </w:r>
      <w:bookmarkEnd w:id="11"/>
    </w:p>
    <w:p>
      <w:pPr>
        <w:spacing w:line="360" w:lineRule="auto"/>
        <w:ind w:left="420" w:leftChars="200"/>
        <w:rPr>
          <w:rFonts w:ascii="宋体" w:cs="仿宋"/>
          <w:sz w:val="24"/>
          <w:szCs w:val="24"/>
        </w:rPr>
      </w:pPr>
      <w:r>
        <w:rPr>
          <w:rFonts w:hint="eastAsia" w:ascii="宋体" w:hAnsi="宋体" w:cs="仿宋"/>
          <w:sz w:val="24"/>
          <w:szCs w:val="24"/>
        </w:rPr>
        <w:t>※项目教学</w:t>
      </w:r>
    </w:p>
    <w:p>
      <w:pPr>
        <w:spacing w:line="360" w:lineRule="auto"/>
        <w:ind w:firstLine="480" w:firstLineChars="200"/>
        <w:rPr>
          <w:rFonts w:ascii="宋体" w:cs="仿宋"/>
          <w:sz w:val="24"/>
          <w:szCs w:val="24"/>
        </w:rPr>
      </w:pPr>
      <w:r>
        <w:rPr>
          <w:rFonts w:hint="eastAsia" w:ascii="宋体" w:hAnsi="宋体" w:cs="仿宋"/>
          <w:sz w:val="24"/>
          <w:szCs w:val="24"/>
        </w:rPr>
        <w:t>项目导向教学法是一种以实践为前提、以教师为主导、以学生为主体、以项目为媒介、以职业能力为目标的系统的教学方法。项目是教学组织与实施的载体，教学时强调始终以一个完整的项目工作为教学导向，重构教学内容，让学生在参与项目的过程中，模拟真实的工作环境，并从中感知、体验和领悟相关知识，从而提高学习兴趣，掌握相关的专业知识和操作技能。</w:t>
      </w:r>
    </w:p>
    <w:p>
      <w:pPr>
        <w:spacing w:line="360" w:lineRule="auto"/>
        <w:ind w:firstLine="480" w:firstLineChars="200"/>
        <w:rPr>
          <w:rFonts w:ascii="宋体" w:cs="仿宋"/>
          <w:sz w:val="24"/>
          <w:szCs w:val="24"/>
        </w:rPr>
      </w:pPr>
      <w:r>
        <w:rPr>
          <w:rFonts w:hint="eastAsia" w:ascii="宋体" w:hAnsi="宋体" w:cs="仿宋"/>
          <w:sz w:val="24"/>
          <w:szCs w:val="24"/>
        </w:rPr>
        <w:t>以工作任务为课程设置与内容选择的参照点，以项目为单位组织内容并以项目活动为主要学习方式的课程模式，学生通过完成工作任务或具体项目的过程来学习相关知识，学与做融为一体，在项目教学活动中，在教师的启发下，每个学生都有独立思考、积极参与的机会，易于保持学习的积极性，养成良好的学习习惯。</w:t>
      </w:r>
    </w:p>
    <w:p>
      <w:pPr>
        <w:spacing w:line="360" w:lineRule="auto"/>
        <w:ind w:firstLine="480" w:firstLineChars="200"/>
        <w:rPr>
          <w:rFonts w:ascii="宋体" w:hAnsi="宋体" w:cs="仿宋"/>
          <w:sz w:val="24"/>
          <w:szCs w:val="24"/>
        </w:rPr>
      </w:pPr>
      <w:r>
        <w:rPr>
          <w:rFonts w:hint="eastAsia" w:ascii="宋体" w:hAnsi="宋体" w:cs="仿宋"/>
          <w:sz w:val="24"/>
          <w:szCs w:val="24"/>
        </w:rPr>
        <w:t>根据项目教学的教法思路和教学设计原则，项目教学法教学的具体步骤有如下六步</w:t>
      </w:r>
      <w:r>
        <w:rPr>
          <w:rFonts w:ascii="宋体" w:hAnsi="宋体" w:cs="仿宋"/>
          <w:sz w:val="24"/>
          <w:szCs w:val="24"/>
        </w:rPr>
        <w:t>:</w:t>
      </w:r>
    </w:p>
    <w:p>
      <w:pPr>
        <w:spacing w:line="360" w:lineRule="auto"/>
        <w:rPr>
          <w:rFonts w:ascii="宋体" w:cs="仿宋"/>
          <w:sz w:val="24"/>
          <w:szCs w:val="24"/>
        </w:rPr>
      </w:pPr>
      <w:r>
        <w:rPr>
          <w:rFonts w:ascii="宋体" w:hAnsi="宋体" w:cs="仿宋"/>
          <w:sz w:val="24"/>
          <w:szCs w:val="24"/>
        </w:rPr>
        <w:t>1.</w:t>
      </w:r>
      <w:r>
        <w:rPr>
          <w:rFonts w:hint="eastAsia" w:ascii="宋体" w:hAnsi="宋体" w:cs="仿宋"/>
          <w:sz w:val="24"/>
          <w:szCs w:val="24"/>
        </w:rPr>
        <w:t>情景设置</w:t>
      </w:r>
      <w:r>
        <w:rPr>
          <w:rFonts w:ascii="宋体" w:hAnsi="宋体" w:cs="仿宋"/>
          <w:sz w:val="24"/>
          <w:szCs w:val="24"/>
        </w:rPr>
        <w:t>:</w:t>
      </w:r>
      <w:r>
        <w:rPr>
          <w:rFonts w:hint="eastAsia" w:ascii="宋体" w:hAnsi="宋体" w:cs="仿宋"/>
          <w:sz w:val="24"/>
          <w:szCs w:val="24"/>
        </w:rPr>
        <w:t>创设学生当前所学习的内容与现实情况基本相接近的情景环境，也就是说，把学生引入到解决现实问题的情景。</w:t>
      </w:r>
    </w:p>
    <w:p>
      <w:pPr>
        <w:spacing w:line="360" w:lineRule="auto"/>
        <w:rPr>
          <w:rFonts w:ascii="宋体" w:cs="仿宋"/>
          <w:sz w:val="24"/>
          <w:szCs w:val="24"/>
        </w:rPr>
      </w:pPr>
      <w:r>
        <w:rPr>
          <w:rFonts w:ascii="宋体" w:hAnsi="宋体" w:cs="仿宋"/>
          <w:sz w:val="24"/>
          <w:szCs w:val="24"/>
        </w:rPr>
        <w:t>2.</w:t>
      </w:r>
      <w:r>
        <w:rPr>
          <w:rFonts w:hint="eastAsia" w:ascii="宋体" w:hAnsi="宋体" w:cs="仿宋"/>
          <w:sz w:val="24"/>
          <w:szCs w:val="24"/>
        </w:rPr>
        <w:t>确定项目</w:t>
      </w:r>
      <w:r>
        <w:rPr>
          <w:rFonts w:ascii="宋体" w:hAnsi="宋体" w:cs="仿宋"/>
          <w:sz w:val="24"/>
          <w:szCs w:val="24"/>
        </w:rPr>
        <w:t>:</w:t>
      </w:r>
      <w:r>
        <w:rPr>
          <w:rFonts w:hint="eastAsia" w:ascii="宋体" w:hAnsi="宋体" w:cs="仿宋"/>
          <w:sz w:val="24"/>
          <w:szCs w:val="24"/>
        </w:rPr>
        <w:t>小组通过调查、研究和讨论，并在教师的指导下确定具体的项目。</w:t>
      </w:r>
    </w:p>
    <w:p>
      <w:pPr>
        <w:spacing w:line="360" w:lineRule="auto"/>
        <w:rPr>
          <w:rFonts w:ascii="宋体" w:hAnsi="宋体" w:cs="仿宋"/>
          <w:sz w:val="24"/>
          <w:szCs w:val="24"/>
        </w:rPr>
      </w:pPr>
      <w:r>
        <w:rPr>
          <w:rFonts w:ascii="宋体" w:hAnsi="宋体" w:cs="仿宋"/>
          <w:sz w:val="24"/>
          <w:szCs w:val="24"/>
        </w:rPr>
        <w:t>3.</w:t>
      </w:r>
      <w:r>
        <w:rPr>
          <w:rFonts w:hint="eastAsia" w:ascii="宋体" w:hAnsi="宋体" w:cs="仿宋"/>
          <w:sz w:val="24"/>
          <w:szCs w:val="24"/>
        </w:rPr>
        <w:t>操作示范</w:t>
      </w:r>
      <w:r>
        <w:rPr>
          <w:rFonts w:ascii="宋体" w:hAnsi="宋体" w:cs="仿宋"/>
          <w:sz w:val="24"/>
          <w:szCs w:val="24"/>
        </w:rPr>
        <w:t>:</w:t>
      </w:r>
      <w:r>
        <w:rPr>
          <w:rFonts w:hint="eastAsia" w:ascii="宋体" w:hAnsi="宋体" w:cs="仿宋"/>
          <w:sz w:val="24"/>
          <w:szCs w:val="24"/>
        </w:rPr>
        <w:t>选择合适的项目，并示范完成项目的过程。</w:t>
      </w:r>
      <w:r>
        <w:rPr>
          <w:rFonts w:ascii="宋体" w:hAnsi="宋体" w:cs="仿宋"/>
          <w:sz w:val="24"/>
          <w:szCs w:val="24"/>
        </w:rPr>
        <w:t xml:space="preserve"> </w:t>
      </w:r>
    </w:p>
    <w:p>
      <w:pPr>
        <w:spacing w:line="360" w:lineRule="auto"/>
        <w:rPr>
          <w:rFonts w:ascii="宋体" w:cs="仿宋"/>
          <w:sz w:val="24"/>
          <w:szCs w:val="24"/>
        </w:rPr>
      </w:pPr>
      <w:r>
        <w:rPr>
          <w:rFonts w:ascii="宋体" w:hAnsi="宋体" w:cs="仿宋"/>
          <w:sz w:val="24"/>
          <w:szCs w:val="24"/>
        </w:rPr>
        <w:t>4.</w:t>
      </w:r>
      <w:r>
        <w:rPr>
          <w:rFonts w:hint="eastAsia" w:ascii="宋体" w:hAnsi="宋体" w:cs="仿宋"/>
          <w:sz w:val="24"/>
          <w:szCs w:val="24"/>
        </w:rPr>
        <w:t>独立探索</w:t>
      </w:r>
      <w:r>
        <w:rPr>
          <w:rFonts w:ascii="宋体" w:hAnsi="宋体" w:cs="仿宋"/>
          <w:sz w:val="24"/>
          <w:szCs w:val="24"/>
        </w:rPr>
        <w:t>:</w:t>
      </w:r>
      <w:r>
        <w:rPr>
          <w:rFonts w:hint="eastAsia" w:ascii="宋体" w:hAnsi="宋体" w:cs="仿宋"/>
          <w:sz w:val="24"/>
          <w:szCs w:val="24"/>
        </w:rPr>
        <w:t>让学生独立思考，消化示范项目的解决要点，为解决练习项目打下基础。</w:t>
      </w:r>
    </w:p>
    <w:p>
      <w:pPr>
        <w:spacing w:line="360" w:lineRule="auto"/>
        <w:rPr>
          <w:rFonts w:ascii="宋体" w:cs="仿宋"/>
          <w:sz w:val="24"/>
          <w:szCs w:val="24"/>
        </w:rPr>
      </w:pPr>
      <w:r>
        <w:rPr>
          <w:rFonts w:ascii="宋体" w:hAnsi="宋体" w:cs="仿宋"/>
          <w:sz w:val="24"/>
          <w:szCs w:val="24"/>
        </w:rPr>
        <w:t>5.</w:t>
      </w:r>
      <w:r>
        <w:rPr>
          <w:rFonts w:hint="eastAsia" w:ascii="宋体" w:hAnsi="宋体" w:cs="仿宋"/>
          <w:sz w:val="24"/>
          <w:szCs w:val="24"/>
        </w:rPr>
        <w:t>协作学习</w:t>
      </w:r>
      <w:r>
        <w:rPr>
          <w:rFonts w:ascii="宋体" w:hAnsi="宋体" w:cs="仿宋"/>
          <w:sz w:val="24"/>
          <w:szCs w:val="24"/>
        </w:rPr>
        <w:t>:</w:t>
      </w:r>
      <w:r>
        <w:rPr>
          <w:rFonts w:hint="eastAsia" w:ascii="宋体" w:hAnsi="宋体" w:cs="仿宋"/>
          <w:sz w:val="24"/>
          <w:szCs w:val="24"/>
        </w:rPr>
        <w:t>开展小组交流、讨论，组员分工协作，共同完成工程项目。</w:t>
      </w:r>
    </w:p>
    <w:p>
      <w:pPr>
        <w:spacing w:line="360" w:lineRule="auto"/>
        <w:rPr>
          <w:rFonts w:ascii="宋体" w:cs="仿宋"/>
          <w:sz w:val="24"/>
          <w:szCs w:val="24"/>
        </w:rPr>
      </w:pPr>
      <w:r>
        <w:rPr>
          <w:rFonts w:ascii="宋体" w:hAnsi="宋体" w:cs="仿宋"/>
          <w:sz w:val="24"/>
          <w:szCs w:val="24"/>
        </w:rPr>
        <w:t>6.</w:t>
      </w:r>
      <w:r>
        <w:rPr>
          <w:rFonts w:hint="eastAsia" w:ascii="宋体" w:hAnsi="宋体" w:cs="仿宋"/>
          <w:sz w:val="24"/>
          <w:szCs w:val="24"/>
        </w:rPr>
        <w:t>学习评价</w:t>
      </w:r>
      <w:r>
        <w:rPr>
          <w:rFonts w:ascii="宋体" w:hAnsi="宋体" w:cs="仿宋"/>
          <w:sz w:val="24"/>
          <w:szCs w:val="24"/>
        </w:rPr>
        <w:t>:</w:t>
      </w:r>
      <w:r>
        <w:rPr>
          <w:rFonts w:hint="eastAsia" w:ascii="宋体" w:hAnsi="宋体" w:cs="仿宋"/>
          <w:sz w:val="24"/>
          <w:szCs w:val="24"/>
        </w:rPr>
        <w:t>学生学习的效果直接由完成工程项目的情况来衡量，包括教师评价、学习小组评价和自我评价三部分。</w:t>
      </w:r>
    </w:p>
    <w:p>
      <w:pPr>
        <w:spacing w:line="360" w:lineRule="auto"/>
        <w:ind w:firstLine="480" w:firstLineChars="200"/>
        <w:rPr>
          <w:rFonts w:ascii="宋体" w:cs="仿宋"/>
          <w:sz w:val="24"/>
          <w:szCs w:val="24"/>
        </w:rPr>
      </w:pPr>
      <w:r>
        <w:rPr>
          <w:rFonts w:hint="eastAsia" w:ascii="宋体" w:hAnsi="宋体" w:cs="仿宋"/>
          <w:sz w:val="24"/>
          <w:szCs w:val="24"/>
        </w:rPr>
        <w:t>※案例教学</w:t>
      </w:r>
    </w:p>
    <w:p>
      <w:pPr>
        <w:spacing w:line="360" w:lineRule="auto"/>
        <w:ind w:firstLine="480" w:firstLineChars="200"/>
        <w:rPr>
          <w:rFonts w:ascii="宋体" w:cs="仿宋"/>
          <w:sz w:val="24"/>
          <w:szCs w:val="24"/>
        </w:rPr>
      </w:pPr>
      <w:r>
        <w:rPr>
          <w:rFonts w:hint="eastAsia" w:ascii="宋体" w:hAnsi="宋体" w:cs="仿宋"/>
          <w:sz w:val="24"/>
          <w:szCs w:val="24"/>
        </w:rPr>
        <w:t>要求各专业教师根据教学目的和教学内容的需要以及学生身心发展的特点，从选择教学内容、确定教学目标、选择教学案例、分析教学案例等做好课前准备；教师设计好案例的呈现方法，强调呈现案例时的注意问题而呈现案例；师生共同讨论案例；指导学生写好案例报告；教师设计评价表册与测试题目等</w:t>
      </w:r>
      <w:r>
        <w:rPr>
          <w:rFonts w:ascii="宋体" w:hAnsi="宋体" w:cs="仿宋"/>
          <w:sz w:val="24"/>
          <w:szCs w:val="24"/>
        </w:rPr>
        <w:t>5</w:t>
      </w:r>
      <w:r>
        <w:rPr>
          <w:rFonts w:hint="eastAsia" w:ascii="宋体" w:hAnsi="宋体" w:cs="仿宋"/>
          <w:sz w:val="24"/>
          <w:szCs w:val="24"/>
        </w:rPr>
        <w:t>个步骤进行分析论证，运用典型案例教学将学生带入特定事件的“现场”，深入角色分析案例，引导学生自主探究性学习，以提高学生分析和解决实际问题能力。使案例教学法在全校各专业得到广泛使用。</w:t>
      </w:r>
    </w:p>
    <w:p>
      <w:pPr>
        <w:spacing w:line="360" w:lineRule="auto"/>
        <w:ind w:firstLine="480" w:firstLineChars="200"/>
        <w:rPr>
          <w:rFonts w:ascii="宋体" w:cs="仿宋"/>
          <w:sz w:val="24"/>
          <w:szCs w:val="24"/>
        </w:rPr>
      </w:pPr>
      <w:r>
        <w:rPr>
          <w:rFonts w:hint="eastAsia" w:ascii="宋体" w:hAnsi="宋体" w:cs="仿宋"/>
          <w:sz w:val="24"/>
          <w:szCs w:val="24"/>
        </w:rPr>
        <w:t>※场景教学</w:t>
      </w:r>
    </w:p>
    <w:p>
      <w:pPr>
        <w:spacing w:line="360" w:lineRule="auto"/>
        <w:ind w:firstLine="480" w:firstLineChars="200"/>
        <w:rPr>
          <w:rFonts w:ascii="宋体" w:cs="仿宋"/>
          <w:sz w:val="24"/>
          <w:szCs w:val="24"/>
        </w:rPr>
      </w:pPr>
      <w:r>
        <w:rPr>
          <w:rFonts w:hint="eastAsia" w:ascii="宋体" w:hAnsi="宋体" w:cs="仿宋"/>
          <w:sz w:val="24"/>
          <w:szCs w:val="24"/>
        </w:rPr>
        <w:t>有计划的组织机电技术应用专业学生赴企业进行专业技能学习，让学生进行实际操作，培养学生的岗位实际运用能力。组织专业教师和企业技术人员对学生进行场景教学，使教学内容具体化，拓宽学生的知识面，提高学生的动手能力。</w:t>
      </w:r>
    </w:p>
    <w:p>
      <w:pPr>
        <w:spacing w:line="360" w:lineRule="auto"/>
        <w:ind w:firstLine="480" w:firstLineChars="200"/>
        <w:rPr>
          <w:rFonts w:ascii="宋体" w:cs="仿宋"/>
          <w:sz w:val="24"/>
          <w:szCs w:val="24"/>
        </w:rPr>
      </w:pPr>
      <w:r>
        <w:rPr>
          <w:rFonts w:hint="eastAsia" w:ascii="宋体" w:hAnsi="宋体" w:cs="仿宋"/>
          <w:sz w:val="24"/>
          <w:szCs w:val="24"/>
        </w:rPr>
        <w:t>※模拟教学</w:t>
      </w:r>
    </w:p>
    <w:p>
      <w:pPr>
        <w:spacing w:line="360" w:lineRule="auto"/>
        <w:ind w:firstLine="480" w:firstLineChars="200"/>
        <w:rPr>
          <w:rFonts w:ascii="宋体" w:cs="仿宋"/>
          <w:sz w:val="24"/>
          <w:szCs w:val="24"/>
        </w:rPr>
      </w:pPr>
      <w:r>
        <w:rPr>
          <w:rFonts w:hint="eastAsia" w:ascii="宋体" w:hAnsi="宋体" w:cs="仿宋"/>
          <w:sz w:val="24"/>
          <w:szCs w:val="24"/>
        </w:rPr>
        <w:t>利用仿真软件能为机电专业课程学生提供近似真实的实训学习环境，采用模拟教学，让学生先学习理论知识再到计算机上进行仿真学习实训，进行多次训练设计过关后，才进行实际操作。通过模拟教学，让学生充分地将理论与实践相结合，增强对专业技术的认识，增强学生的自信心和成就感，从而激发敬业精神。</w:t>
      </w:r>
    </w:p>
    <w:p>
      <w:pPr>
        <w:spacing w:line="360" w:lineRule="auto"/>
        <w:ind w:firstLine="480" w:firstLineChars="200"/>
        <w:rPr>
          <w:rFonts w:ascii="宋体" w:cs="仿宋"/>
          <w:sz w:val="24"/>
          <w:szCs w:val="24"/>
        </w:rPr>
      </w:pPr>
      <w:r>
        <w:rPr>
          <w:rFonts w:hint="eastAsia" w:ascii="宋体" w:hAnsi="宋体" w:cs="仿宋"/>
          <w:sz w:val="24"/>
          <w:szCs w:val="24"/>
        </w:rPr>
        <w:t>※岗位教学</w:t>
      </w:r>
    </w:p>
    <w:p>
      <w:pPr>
        <w:spacing w:line="360" w:lineRule="auto"/>
        <w:ind w:firstLine="480" w:firstLineChars="200"/>
        <w:rPr>
          <w:rFonts w:ascii="宋体" w:cs="仿宋"/>
          <w:sz w:val="24"/>
          <w:szCs w:val="24"/>
        </w:rPr>
      </w:pPr>
      <w:r>
        <w:rPr>
          <w:rFonts w:hint="eastAsia" w:ascii="宋体" w:hAnsi="宋体" w:cs="仿宋"/>
          <w:sz w:val="24"/>
          <w:szCs w:val="24"/>
        </w:rPr>
        <w:t>在专业课程教学中采用岗位教学，按照企业工位定岗定员，让学生提前了解岗位、适应岗位、选择岗位，从而为提高“一专多能”的学习兴趣，抓住就业机会。</w:t>
      </w:r>
    </w:p>
    <w:p>
      <w:pPr>
        <w:spacing w:line="360" w:lineRule="auto"/>
        <w:outlineLvl w:val="1"/>
        <w:rPr>
          <w:rFonts w:ascii="宋体" w:cs="仿宋"/>
          <w:b/>
          <w:bCs/>
          <w:sz w:val="24"/>
          <w:szCs w:val="24"/>
        </w:rPr>
      </w:pPr>
      <w:bookmarkStart w:id="12" w:name="_Toc199"/>
      <w:r>
        <w:rPr>
          <w:rStyle w:val="9"/>
          <w:rFonts w:hint="eastAsia" w:ascii="宋体" w:hAnsi="宋体" w:cs="仿宋"/>
          <w:b/>
          <w:color w:val="000000"/>
          <w:sz w:val="24"/>
          <w:szCs w:val="24"/>
          <w:u w:val="none"/>
          <w:lang w:val="zh-CN"/>
        </w:rPr>
        <w:t>八、</w:t>
      </w:r>
      <w:r>
        <w:rPr>
          <w:rFonts w:hint="eastAsia" w:ascii="宋体" w:hAnsi="宋体" w:cs="仿宋"/>
          <w:b/>
          <w:bCs/>
          <w:sz w:val="24"/>
          <w:szCs w:val="24"/>
        </w:rPr>
        <w:t>教学实施</w:t>
      </w:r>
      <w:bookmarkEnd w:id="12"/>
    </w:p>
    <w:p>
      <w:pPr>
        <w:spacing w:line="360" w:lineRule="auto"/>
        <w:rPr>
          <w:rFonts w:ascii="宋体"/>
          <w:sz w:val="24"/>
        </w:rPr>
      </w:pPr>
      <w:bookmarkStart w:id="13" w:name="_Toc12395"/>
      <w:bookmarkStart w:id="14" w:name="_Toc30888"/>
      <w:bookmarkStart w:id="15" w:name="_Toc32503"/>
      <w:bookmarkStart w:id="16" w:name="_Toc11259"/>
      <w:r>
        <w:rPr>
          <w:rFonts w:hint="eastAsia" w:ascii="宋体" w:hAnsi="宋体"/>
          <w:sz w:val="24"/>
        </w:rPr>
        <w:t>（一）教学要求</w:t>
      </w:r>
    </w:p>
    <w:p>
      <w:pPr>
        <w:spacing w:line="360" w:lineRule="auto"/>
        <w:rPr>
          <w:rFonts w:ascii="宋体"/>
          <w:sz w:val="24"/>
        </w:rPr>
      </w:pPr>
      <w:r>
        <w:rPr>
          <w:rFonts w:ascii="宋体" w:hAnsi="宋体"/>
          <w:sz w:val="24"/>
        </w:rPr>
        <w:t>1.</w:t>
      </w:r>
      <w:r>
        <w:rPr>
          <w:rFonts w:hint="eastAsia" w:ascii="宋体" w:hAnsi="宋体"/>
          <w:sz w:val="24"/>
        </w:rPr>
        <w:t>公共基础课</w:t>
      </w:r>
    </w:p>
    <w:p>
      <w:pPr>
        <w:pStyle w:val="13"/>
        <w:ind w:firstLine="480"/>
        <w:rPr>
          <w:rFonts w:ascii="宋体" w:hAnsi="宋体" w:eastAsia="宋体"/>
          <w:szCs w:val="24"/>
        </w:rPr>
      </w:pPr>
      <w:r>
        <w:rPr>
          <w:rFonts w:hint="eastAsia" w:ascii="宋体" w:hAnsi="宋体" w:eastAsia="宋体"/>
          <w:szCs w:val="24"/>
        </w:rPr>
        <w:t>公共基础课教学要符合教育部有关教育教学的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w:t>
      </w:r>
    </w:p>
    <w:p>
      <w:pPr>
        <w:pStyle w:val="13"/>
        <w:ind w:firstLine="0" w:firstLineChars="0"/>
        <w:rPr>
          <w:rFonts w:ascii="宋体" w:hAnsi="宋体" w:eastAsia="宋体"/>
          <w:szCs w:val="24"/>
        </w:rPr>
      </w:pPr>
      <w:r>
        <w:rPr>
          <w:rFonts w:ascii="宋体" w:hAnsi="宋体" w:eastAsia="宋体"/>
          <w:szCs w:val="24"/>
        </w:rPr>
        <w:t>2</w:t>
      </w:r>
      <w:r>
        <w:rPr>
          <w:rFonts w:hint="eastAsia" w:ascii="宋体" w:hAnsi="宋体" w:eastAsia="宋体"/>
          <w:szCs w:val="24"/>
        </w:rPr>
        <w:t>．专业技能课</w:t>
      </w:r>
    </w:p>
    <w:p>
      <w:pPr>
        <w:pStyle w:val="13"/>
        <w:ind w:firstLine="480"/>
        <w:rPr>
          <w:rFonts w:ascii="宋体" w:hAnsi="宋体" w:eastAsia="宋体"/>
          <w:szCs w:val="24"/>
        </w:rPr>
      </w:pPr>
      <w:r>
        <w:rPr>
          <w:rFonts w:hint="eastAsia" w:ascii="宋体" w:hAnsi="宋体" w:eastAsia="宋体"/>
          <w:szCs w:val="24"/>
        </w:rPr>
        <w:t>根据机电技术应用专业培养目标，</w:t>
      </w:r>
      <w:r>
        <w:rPr>
          <w:rFonts w:ascii="宋体" w:hAnsi="宋体" w:eastAsia="宋体"/>
          <w:szCs w:val="24"/>
        </w:rPr>
        <w:t xml:space="preserve"> </w:t>
      </w:r>
      <w:r>
        <w:rPr>
          <w:rFonts w:hint="eastAsia" w:ascii="宋体" w:hAnsi="宋体" w:eastAsia="宋体"/>
          <w:szCs w:val="24"/>
        </w:rPr>
        <w:t>结合企业生产与社会发展，选择合适的教学内容，大力对课程内容进行整合，在课程内容编排上，合理规划，集综合项目、任务导向、实践技能与理论知识于一体，强化技能训练，在实践中寻找理论和知识点，增强课程的科学性、系统性、适用性、实用性与实践性。</w:t>
      </w:r>
      <w:bookmarkStart w:id="17" w:name="_Toc469753670"/>
    </w:p>
    <w:p>
      <w:pPr>
        <w:pStyle w:val="13"/>
        <w:ind w:firstLine="0" w:firstLineChars="0"/>
        <w:rPr>
          <w:rFonts w:ascii="宋体" w:hAnsi="宋体" w:eastAsia="宋体"/>
          <w:szCs w:val="24"/>
        </w:rPr>
      </w:pPr>
      <w:r>
        <w:rPr>
          <w:rFonts w:hint="eastAsia" w:ascii="宋体" w:hAnsi="宋体" w:eastAsia="宋体"/>
          <w:szCs w:val="24"/>
        </w:rPr>
        <w:t>（二）教学管理</w:t>
      </w:r>
      <w:bookmarkEnd w:id="17"/>
    </w:p>
    <w:p>
      <w:pPr>
        <w:pStyle w:val="13"/>
        <w:ind w:firstLine="480"/>
        <w:rPr>
          <w:rFonts w:ascii="宋体" w:hAnsi="宋体" w:eastAsia="宋体"/>
          <w:szCs w:val="24"/>
        </w:rPr>
      </w:pPr>
      <w:r>
        <w:rPr>
          <w:rFonts w:hint="eastAsia" w:ascii="宋体" w:hAnsi="宋体" w:eastAsia="宋体"/>
          <w:szCs w:val="24"/>
        </w:rPr>
        <w:t>教学管理要更新观念，改变传统的教学管理方式。教学管理要有一定的规范性和灵活性，可实行工学交替等弹性学制。要合理调配专业教师、专业实训室和实训场地等教学资源，为课程的实施创造条件。要加强教学过程的质量监控，改革教学评价的标准和方法，促进教师教学能力的提升，保证教学质量。</w:t>
      </w:r>
      <w:bookmarkStart w:id="18" w:name="_Toc469753671"/>
    </w:p>
    <w:bookmarkEnd w:id="18"/>
    <w:p>
      <w:pPr>
        <w:spacing w:line="360" w:lineRule="auto"/>
        <w:jc w:val="left"/>
        <w:outlineLvl w:val="0"/>
        <w:rPr>
          <w:rStyle w:val="9"/>
          <w:rFonts w:ascii="宋体" w:cs="仿宋"/>
          <w:b/>
          <w:color w:val="000000"/>
          <w:sz w:val="24"/>
          <w:szCs w:val="24"/>
          <w:u w:val="none"/>
          <w:lang w:val="zh-CN"/>
        </w:rPr>
      </w:pPr>
      <w:r>
        <w:rPr>
          <w:rStyle w:val="9"/>
          <w:rFonts w:hint="eastAsia" w:ascii="宋体" w:hAnsi="宋体" w:cs="仿宋"/>
          <w:b/>
          <w:color w:val="000000"/>
          <w:sz w:val="24"/>
          <w:szCs w:val="24"/>
          <w:u w:val="none"/>
          <w:lang w:val="zh-CN"/>
        </w:rPr>
        <w:t>九、考核评价</w:t>
      </w:r>
    </w:p>
    <w:p>
      <w:pPr>
        <w:pStyle w:val="13"/>
        <w:ind w:firstLine="480"/>
        <w:rPr>
          <w:rFonts w:ascii="宋体" w:hAnsi="宋体" w:eastAsia="宋体"/>
          <w:szCs w:val="24"/>
        </w:rPr>
      </w:pPr>
      <w:r>
        <w:rPr>
          <w:rFonts w:hint="eastAsia" w:ascii="宋体" w:hAnsi="宋体" w:eastAsia="宋体"/>
          <w:szCs w:val="24"/>
        </w:rPr>
        <w:t>由学校、学生、用人单位三方共同实施教学评价，评价内容包括学生专业综合实践能力、“双证”的获取率、毕业生及就业质量、专兼职教师教学质量，逐步形成校企合作、工学结合人才培养模式下多元化教学质量评价标准体系。</w:t>
      </w:r>
      <w:bookmarkStart w:id="19" w:name="_Toc469753672"/>
      <w:r>
        <w:rPr>
          <w:rFonts w:hint="eastAsia" w:ascii="宋体" w:hAnsi="宋体" w:eastAsia="宋体"/>
          <w:szCs w:val="24"/>
        </w:rPr>
        <w:t>360度</w:t>
      </w:r>
    </w:p>
    <w:p>
      <w:pPr>
        <w:pStyle w:val="13"/>
        <w:ind w:firstLine="0" w:firstLineChars="0"/>
        <w:rPr>
          <w:rFonts w:ascii="宋体" w:hAnsi="宋体" w:eastAsia="宋体"/>
          <w:szCs w:val="24"/>
        </w:rPr>
      </w:pPr>
      <w:r>
        <w:rPr>
          <w:rFonts w:ascii="宋体" w:hAnsi="宋体" w:eastAsia="宋体"/>
          <w:szCs w:val="24"/>
        </w:rPr>
        <w:t>1.</w:t>
      </w:r>
      <w:r>
        <w:rPr>
          <w:rFonts w:hint="eastAsia" w:ascii="宋体" w:hAnsi="宋体" w:eastAsia="宋体"/>
          <w:szCs w:val="24"/>
        </w:rPr>
        <w:t>课堂教学效果评价方式</w:t>
      </w:r>
      <w:bookmarkEnd w:id="19"/>
    </w:p>
    <w:p>
      <w:pPr>
        <w:pStyle w:val="13"/>
        <w:ind w:firstLine="480"/>
        <w:rPr>
          <w:rFonts w:ascii="宋体" w:hAnsi="宋体" w:eastAsia="宋体"/>
          <w:szCs w:val="24"/>
        </w:rPr>
      </w:pPr>
      <w:r>
        <w:rPr>
          <w:rFonts w:hint="eastAsia" w:ascii="宋体" w:hAnsi="宋体" w:eastAsia="宋体"/>
          <w:szCs w:val="24"/>
        </w:rPr>
        <w:t>采取灵活多样的评价方式，主要包括笔试、作业、课堂提问、课堂出勤、操作考核以及参加各类专业技能竞赛的成绩等。</w:t>
      </w:r>
      <w:bookmarkStart w:id="20" w:name="_Toc469753673"/>
    </w:p>
    <w:p>
      <w:pPr>
        <w:pStyle w:val="13"/>
        <w:ind w:firstLine="0" w:firstLineChars="0"/>
        <w:rPr>
          <w:rFonts w:ascii="宋体" w:hAnsi="宋体" w:eastAsia="宋体"/>
          <w:szCs w:val="24"/>
        </w:rPr>
      </w:pPr>
      <w:r>
        <w:rPr>
          <w:rFonts w:ascii="宋体" w:hAnsi="宋体" w:eastAsia="宋体"/>
          <w:szCs w:val="24"/>
        </w:rPr>
        <w:t>2.</w:t>
      </w:r>
      <w:r>
        <w:rPr>
          <w:rFonts w:hint="eastAsia" w:ascii="宋体" w:hAnsi="宋体" w:eastAsia="宋体"/>
          <w:szCs w:val="24"/>
        </w:rPr>
        <w:t>实训实习效果评价方式</w:t>
      </w:r>
      <w:bookmarkEnd w:id="20"/>
    </w:p>
    <w:p>
      <w:pPr>
        <w:pStyle w:val="13"/>
        <w:ind w:firstLine="436" w:firstLineChars="182"/>
        <w:rPr>
          <w:rFonts w:ascii="宋体" w:hAnsi="宋体" w:eastAsia="宋体"/>
          <w:szCs w:val="24"/>
        </w:rPr>
      </w:pPr>
      <w:r>
        <w:rPr>
          <w:rFonts w:hint="eastAsia" w:ascii="宋体" w:hAnsi="宋体" w:eastAsia="宋体"/>
          <w:szCs w:val="24"/>
        </w:rPr>
        <w:t>采用阶段测试、综合测试和实习鉴定等方式。</w:t>
      </w:r>
    </w:p>
    <w:p>
      <w:pPr>
        <w:pStyle w:val="13"/>
        <w:ind w:firstLine="0" w:firstLineChars="0"/>
        <w:rPr>
          <w:rFonts w:ascii="宋体" w:hAnsi="宋体" w:eastAsia="宋体"/>
          <w:szCs w:val="24"/>
        </w:rPr>
      </w:pPr>
      <w:r>
        <w:rPr>
          <w:rFonts w:ascii="宋体" w:hAnsi="宋体" w:eastAsia="宋体"/>
          <w:szCs w:val="24"/>
        </w:rPr>
        <w:t>3.</w:t>
      </w:r>
      <w:r>
        <w:rPr>
          <w:rFonts w:hint="eastAsia" w:ascii="宋体" w:hAnsi="宋体" w:eastAsia="宋体"/>
          <w:szCs w:val="24"/>
        </w:rPr>
        <w:t>实训实习评价</w:t>
      </w:r>
    </w:p>
    <w:p>
      <w:pPr>
        <w:pStyle w:val="13"/>
        <w:ind w:firstLine="480"/>
        <w:rPr>
          <w:rFonts w:ascii="宋体" w:hAnsi="宋体" w:eastAsia="宋体"/>
          <w:szCs w:val="24"/>
        </w:rPr>
      </w:pPr>
      <w:r>
        <w:rPr>
          <w:rFonts w:hint="eastAsia" w:ascii="宋体" w:hAnsi="宋体" w:eastAsia="宋体"/>
          <w:szCs w:val="24"/>
        </w:rPr>
        <w:t>采用实习报告与实践操作水平相结合等形式，如实反映学生对各项实训实习项目的技术水平。</w:t>
      </w:r>
    </w:p>
    <w:p>
      <w:pPr>
        <w:pStyle w:val="13"/>
        <w:ind w:firstLine="0" w:firstLineChars="0"/>
        <w:rPr>
          <w:rFonts w:ascii="宋体" w:hAnsi="宋体" w:eastAsia="宋体"/>
          <w:szCs w:val="24"/>
        </w:rPr>
      </w:pPr>
      <w:r>
        <w:rPr>
          <w:rFonts w:ascii="宋体" w:hAnsi="宋体" w:eastAsia="宋体"/>
          <w:szCs w:val="24"/>
        </w:rPr>
        <w:t>4.</w:t>
      </w:r>
      <w:r>
        <w:rPr>
          <w:rFonts w:hint="eastAsia" w:ascii="宋体" w:hAnsi="宋体" w:eastAsia="宋体"/>
          <w:szCs w:val="24"/>
        </w:rPr>
        <w:t>顶岗实习评价</w:t>
      </w:r>
    </w:p>
    <w:p>
      <w:pPr>
        <w:pStyle w:val="13"/>
        <w:ind w:firstLine="480"/>
        <w:rPr>
          <w:rFonts w:ascii="宋体" w:hAnsi="宋体" w:eastAsia="宋体"/>
          <w:szCs w:val="24"/>
        </w:rPr>
      </w:pPr>
      <w:r>
        <w:rPr>
          <w:rFonts w:hint="eastAsia" w:ascii="宋体" w:hAnsi="宋体" w:eastAsia="宋体"/>
          <w:szCs w:val="24"/>
        </w:rPr>
        <w:t>顶岗实习考核方面包括实习日志、实习报告、实习单位综合评价鉴定等多层次、多方面的评价方式。</w:t>
      </w:r>
    </w:p>
    <w:bookmarkEnd w:id="13"/>
    <w:bookmarkEnd w:id="14"/>
    <w:bookmarkEnd w:id="15"/>
    <w:p>
      <w:pPr>
        <w:spacing w:line="360" w:lineRule="auto"/>
        <w:jc w:val="left"/>
        <w:outlineLvl w:val="0"/>
        <w:rPr>
          <w:rStyle w:val="9"/>
          <w:rFonts w:ascii="宋体" w:cs="仿宋"/>
          <w:b/>
          <w:color w:val="000000"/>
          <w:sz w:val="24"/>
          <w:szCs w:val="24"/>
          <w:u w:val="none"/>
          <w:lang w:val="zh-CN"/>
        </w:rPr>
      </w:pPr>
      <w:r>
        <w:rPr>
          <w:rStyle w:val="9"/>
          <w:rFonts w:hint="eastAsia" w:ascii="宋体" w:hAnsi="宋体" w:cs="仿宋"/>
          <w:b/>
          <w:color w:val="000000"/>
          <w:sz w:val="24"/>
          <w:szCs w:val="24"/>
          <w:u w:val="none"/>
          <w:lang w:val="zh-CN"/>
        </w:rPr>
        <w:t>十、实施保障</w:t>
      </w:r>
      <w:bookmarkEnd w:id="16"/>
    </w:p>
    <w:p>
      <w:pPr>
        <w:spacing w:line="360" w:lineRule="auto"/>
        <w:outlineLvl w:val="1"/>
        <w:rPr>
          <w:rFonts w:ascii="宋体" w:cs="仿宋"/>
          <w:bCs/>
          <w:sz w:val="24"/>
          <w:szCs w:val="24"/>
        </w:rPr>
      </w:pPr>
      <w:bookmarkStart w:id="21" w:name="_Toc24935"/>
      <w:bookmarkStart w:id="22" w:name="_Toc21874"/>
      <w:r>
        <w:rPr>
          <w:rFonts w:hint="eastAsia" w:ascii="宋体" w:hAnsi="宋体" w:cs="仿宋"/>
          <w:bCs/>
          <w:sz w:val="24"/>
          <w:szCs w:val="24"/>
        </w:rPr>
        <w:t>（一）组织运行保障</w:t>
      </w:r>
      <w:bookmarkEnd w:id="21"/>
      <w:bookmarkEnd w:id="22"/>
    </w:p>
    <w:p>
      <w:pPr>
        <w:spacing w:line="360" w:lineRule="auto"/>
        <w:ind w:firstLine="480" w:firstLineChars="200"/>
        <w:rPr>
          <w:rFonts w:ascii="宋体" w:cs="仿宋"/>
          <w:sz w:val="24"/>
          <w:szCs w:val="24"/>
          <w:lang w:val="zh-CN"/>
        </w:rPr>
      </w:pPr>
      <w:r>
        <w:rPr>
          <w:rFonts w:hint="eastAsia" w:ascii="宋体" w:hAnsi="宋体" w:cs="仿宋"/>
          <w:sz w:val="24"/>
          <w:szCs w:val="24"/>
          <w:lang w:val="zh-CN"/>
        </w:rPr>
        <w:t>由学校领导、行业专家、一线企业技术人员、校内校外专业教师、技术人员、等组成机电技术应用专业建设与教学指导委员会，制定委员会章程，定期召开会议，指导人才培养模式运行、课程体系建设、教学模式实施、校企合作机制完善、专业内部管控与服务等工作，为专业培养高素质技能人才提供有利保障。</w:t>
      </w:r>
    </w:p>
    <w:p>
      <w:pPr>
        <w:spacing w:line="360" w:lineRule="auto"/>
        <w:outlineLvl w:val="1"/>
        <w:rPr>
          <w:rFonts w:ascii="宋体" w:cs="仿宋"/>
          <w:bCs/>
          <w:sz w:val="24"/>
          <w:szCs w:val="24"/>
        </w:rPr>
      </w:pPr>
      <w:bookmarkStart w:id="23" w:name="_Toc22146"/>
      <w:bookmarkStart w:id="24" w:name="_Toc12846"/>
      <w:r>
        <w:rPr>
          <w:rFonts w:hint="eastAsia" w:ascii="宋体" w:hAnsi="宋体" w:cs="仿宋"/>
          <w:bCs/>
          <w:sz w:val="24"/>
          <w:szCs w:val="24"/>
        </w:rPr>
        <w:t>（二）校企合作保障</w:t>
      </w:r>
      <w:bookmarkEnd w:id="23"/>
      <w:bookmarkEnd w:id="24"/>
    </w:p>
    <w:p>
      <w:pPr>
        <w:spacing w:line="360" w:lineRule="auto"/>
        <w:ind w:firstLine="480" w:firstLineChars="200"/>
        <w:rPr>
          <w:rFonts w:ascii="宋体" w:cs="仿宋"/>
          <w:sz w:val="24"/>
          <w:szCs w:val="24"/>
        </w:rPr>
      </w:pPr>
      <w:r>
        <w:rPr>
          <w:rFonts w:hint="eastAsia" w:ascii="宋体" w:hAnsi="宋体" w:cs="仿宋"/>
          <w:sz w:val="24"/>
          <w:szCs w:val="24"/>
        </w:rPr>
        <w:t>建立系统的校企合作运行机制，制定与人才培养模式相适应的校企合作管理制度，以“学校办企业”、“引企入校”、“订单培养”等多种校企合作形式，与企业建立合作关系。利用信息化手段，搭建校企合作管理平台，实现资源共享、过程共管、责任共担、多方共赢，达到对校企合作运行的监管与落实。</w:t>
      </w:r>
      <w:bookmarkStart w:id="25" w:name="_Toc24317"/>
    </w:p>
    <w:p>
      <w:pPr>
        <w:spacing w:line="360" w:lineRule="auto"/>
        <w:outlineLvl w:val="1"/>
        <w:rPr>
          <w:rFonts w:ascii="宋体" w:cs="仿宋"/>
          <w:bCs/>
          <w:sz w:val="24"/>
          <w:szCs w:val="24"/>
        </w:rPr>
      </w:pPr>
      <w:bookmarkStart w:id="26" w:name="_Toc14694"/>
      <w:r>
        <w:rPr>
          <w:rFonts w:hint="eastAsia" w:ascii="宋体" w:hAnsi="宋体" w:cs="仿宋"/>
          <w:bCs/>
          <w:sz w:val="24"/>
          <w:szCs w:val="24"/>
        </w:rPr>
        <w:t>（三）师资队伍配置</w:t>
      </w:r>
      <w:bookmarkEnd w:id="25"/>
      <w:bookmarkEnd w:id="26"/>
    </w:p>
    <w:p>
      <w:pPr>
        <w:spacing w:line="360" w:lineRule="auto"/>
        <w:rPr>
          <w:rFonts w:ascii="宋体" w:cs="仿宋"/>
          <w:bCs/>
          <w:sz w:val="24"/>
          <w:szCs w:val="24"/>
        </w:rPr>
      </w:pPr>
      <w:r>
        <w:rPr>
          <w:rFonts w:ascii="宋体" w:hAnsi="宋体" w:cs="仿宋"/>
          <w:bCs/>
          <w:sz w:val="24"/>
          <w:szCs w:val="24"/>
        </w:rPr>
        <w:t>1.</w:t>
      </w:r>
      <w:r>
        <w:rPr>
          <w:rFonts w:hint="eastAsia" w:ascii="宋体" w:hAnsi="宋体" w:cs="仿宋"/>
          <w:bCs/>
          <w:sz w:val="24"/>
          <w:szCs w:val="24"/>
        </w:rPr>
        <w:t>教师资源保障</w:t>
      </w:r>
    </w:p>
    <w:p>
      <w:pPr>
        <w:spacing w:line="360" w:lineRule="auto"/>
        <w:ind w:firstLine="480" w:firstLineChars="200"/>
        <w:rPr>
          <w:rFonts w:ascii="宋体"/>
          <w:sz w:val="24"/>
          <w:szCs w:val="24"/>
        </w:rPr>
      </w:pPr>
      <w:r>
        <w:rPr>
          <w:rFonts w:hint="eastAsia" w:ascii="宋体" w:hAnsi="宋体"/>
          <w:sz w:val="24"/>
          <w:szCs w:val="24"/>
        </w:rPr>
        <w:t>根据教育部颁布的《中等职业学校教师专业标准》和《中等职业学校设置标准》的有关规定，我校通过多种方式进行教师队伍建设，合理配置教师资源。专业教师学历职称结构合理，配备了具有相关专业中级以上专业技术职务的专任教师</w:t>
      </w:r>
      <w:r>
        <w:rPr>
          <w:rFonts w:ascii="宋体" w:hAnsi="宋体"/>
          <w:sz w:val="24"/>
          <w:szCs w:val="24"/>
        </w:rPr>
        <w:t>18</w:t>
      </w:r>
      <w:r>
        <w:rPr>
          <w:rFonts w:hint="eastAsia" w:ascii="宋体" w:hAnsi="宋体"/>
          <w:sz w:val="24"/>
          <w:szCs w:val="24"/>
        </w:rPr>
        <w:t>人；建立“双师型”专业教师团队，其中“双师型”教师占所有专业教师的</w:t>
      </w:r>
      <w:r>
        <w:rPr>
          <w:rFonts w:ascii="宋体" w:hAnsi="宋体"/>
          <w:sz w:val="24"/>
          <w:szCs w:val="24"/>
        </w:rPr>
        <w:t>81.8%</w:t>
      </w:r>
      <w:r>
        <w:rPr>
          <w:rFonts w:hint="eastAsia" w:ascii="宋体" w:hAnsi="宋体"/>
          <w:sz w:val="24"/>
          <w:szCs w:val="24"/>
        </w:rPr>
        <w:t>；具有</w:t>
      </w:r>
      <w:r>
        <w:rPr>
          <w:rFonts w:ascii="宋体" w:hAnsi="宋体"/>
          <w:sz w:val="24"/>
          <w:szCs w:val="24"/>
        </w:rPr>
        <w:t>4</w:t>
      </w:r>
      <w:r>
        <w:rPr>
          <w:rFonts w:hint="eastAsia" w:ascii="宋体" w:hAnsi="宋体"/>
          <w:sz w:val="24"/>
          <w:szCs w:val="24"/>
        </w:rPr>
        <w:t>名业务水平较高的专业带头人。</w:t>
      </w:r>
    </w:p>
    <w:p>
      <w:pPr>
        <w:spacing w:line="360" w:lineRule="auto"/>
        <w:rPr>
          <w:rFonts w:ascii="宋体" w:cs="仿宋"/>
          <w:bCs/>
          <w:sz w:val="24"/>
          <w:szCs w:val="24"/>
        </w:rPr>
      </w:pPr>
      <w:r>
        <w:rPr>
          <w:rFonts w:ascii="宋体" w:hAnsi="宋体" w:cs="仿宋"/>
          <w:bCs/>
          <w:sz w:val="24"/>
          <w:szCs w:val="24"/>
        </w:rPr>
        <w:t>2.</w:t>
      </w:r>
      <w:r>
        <w:rPr>
          <w:rFonts w:hint="eastAsia" w:ascii="宋体" w:hAnsi="宋体" w:cs="仿宋"/>
          <w:bCs/>
          <w:sz w:val="24"/>
          <w:szCs w:val="24"/>
        </w:rPr>
        <w:t>教师培养保障</w:t>
      </w:r>
    </w:p>
    <w:p>
      <w:pPr>
        <w:spacing w:line="360" w:lineRule="auto"/>
        <w:ind w:firstLine="480" w:firstLineChars="200"/>
        <w:rPr>
          <w:rFonts w:ascii="宋体" w:cs="仿宋"/>
          <w:sz w:val="24"/>
          <w:szCs w:val="24"/>
        </w:rPr>
      </w:pPr>
      <w:r>
        <w:rPr>
          <w:rFonts w:hint="eastAsia"/>
          <w:sz w:val="24"/>
          <w:szCs w:val="24"/>
        </w:rPr>
        <w:t>为了促进机电技术应用专业的进一步发展壮大，需要对所有专业教师进行系统、规范化的培养培训。教师可以通过自我研修、参加校本培训、国内外培训、到企业实践等方式，利用现代化信息技术手段，学习先进的教学理念、教学方法，提高教师的学历层次、科研能力和实践操作能力。培养出能在专业发展、课程建设、科研、教研、教学改革、教材开发等方面发挥积极作用的专业教师。</w:t>
      </w:r>
    </w:p>
    <w:p>
      <w:pPr>
        <w:pStyle w:val="13"/>
        <w:ind w:firstLine="0" w:firstLineChars="0"/>
        <w:rPr>
          <w:rFonts w:ascii="宋体" w:hAnsi="宋体" w:eastAsia="宋体"/>
          <w:szCs w:val="24"/>
        </w:rPr>
      </w:pPr>
      <w:r>
        <w:rPr>
          <w:rFonts w:hint="eastAsia" w:ascii="宋体" w:hAnsi="宋体" w:eastAsia="宋体"/>
          <w:szCs w:val="24"/>
        </w:rPr>
        <w:t>（四）教学实训学习环境</w:t>
      </w:r>
      <w:bookmarkEnd w:id="8"/>
    </w:p>
    <w:p>
      <w:pPr>
        <w:pStyle w:val="13"/>
        <w:ind w:firstLine="480"/>
        <w:rPr>
          <w:rFonts w:ascii="宋体" w:hAnsi="宋体" w:eastAsia="宋体"/>
          <w:szCs w:val="24"/>
        </w:rPr>
      </w:pPr>
      <w:r>
        <w:rPr>
          <w:rFonts w:hint="eastAsia" w:ascii="宋体" w:hAnsi="宋体" w:eastAsia="宋体"/>
          <w:szCs w:val="24"/>
        </w:rPr>
        <w:t>本专业应配备校内实训实习室和校外实训基地</w:t>
      </w:r>
      <w:bookmarkStart w:id="27" w:name="_Toc469753675"/>
    </w:p>
    <w:p>
      <w:pPr>
        <w:pStyle w:val="13"/>
        <w:ind w:firstLineChars="0"/>
        <w:rPr>
          <w:rFonts w:ascii="宋体" w:hAnsi="宋体" w:eastAsia="宋体"/>
          <w:szCs w:val="24"/>
        </w:rPr>
      </w:pPr>
      <w:r>
        <w:rPr>
          <w:rFonts w:ascii="宋体" w:hAnsi="宋体" w:eastAsia="宋体"/>
          <w:szCs w:val="24"/>
        </w:rPr>
        <w:t>1.</w:t>
      </w:r>
      <w:r>
        <w:rPr>
          <w:rFonts w:hint="eastAsia" w:ascii="宋体" w:hAnsi="宋体" w:eastAsia="宋体"/>
          <w:szCs w:val="24"/>
        </w:rPr>
        <w:t>校内实训室</w:t>
      </w:r>
      <w:bookmarkEnd w:id="27"/>
    </w:p>
    <w:p>
      <w:pPr>
        <w:pStyle w:val="13"/>
        <w:ind w:firstLine="0" w:firstLineChars="0"/>
        <w:rPr>
          <w:rFonts w:ascii="宋体" w:hAnsi="宋体" w:eastAsia="宋体"/>
          <w:szCs w:val="24"/>
        </w:rPr>
      </w:pPr>
      <w:r>
        <w:rPr>
          <w:rFonts w:hint="eastAsia" w:ascii="宋体" w:hAnsi="宋体" w:eastAsia="宋体"/>
          <w:szCs w:val="24"/>
        </w:rPr>
        <w:t>（</w:t>
      </w:r>
      <w:r>
        <w:rPr>
          <w:rFonts w:ascii="宋体" w:hAnsi="宋体" w:eastAsia="宋体"/>
          <w:szCs w:val="24"/>
        </w:rPr>
        <w:t>1</w:t>
      </w:r>
      <w:r>
        <w:rPr>
          <w:rFonts w:hint="eastAsia" w:ascii="宋体" w:hAnsi="宋体" w:eastAsia="宋体"/>
          <w:szCs w:val="24"/>
        </w:rPr>
        <w:t>）实训室建设</w:t>
      </w:r>
    </w:p>
    <w:tbl>
      <w:tblPr>
        <w:tblStyle w:val="7"/>
        <w:tblW w:w="91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286"/>
        <w:gridCol w:w="510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13"/>
              <w:ind w:firstLine="0" w:firstLineChars="0"/>
              <w:jc w:val="center"/>
              <w:rPr>
                <w:rFonts w:ascii="宋体" w:hAnsi="宋体" w:eastAsia="宋体"/>
                <w:szCs w:val="24"/>
              </w:rPr>
            </w:pPr>
            <w:r>
              <w:rPr>
                <w:rFonts w:hint="eastAsia" w:ascii="宋体" w:hAnsi="宋体" w:eastAsia="宋体"/>
                <w:szCs w:val="24"/>
              </w:rPr>
              <w:t>序号</w:t>
            </w:r>
          </w:p>
        </w:tc>
        <w:tc>
          <w:tcPr>
            <w:tcW w:w="2286" w:type="dxa"/>
            <w:vAlign w:val="center"/>
          </w:tcPr>
          <w:p>
            <w:pPr>
              <w:pStyle w:val="13"/>
              <w:ind w:firstLine="0" w:firstLineChars="0"/>
              <w:jc w:val="center"/>
              <w:rPr>
                <w:rFonts w:ascii="宋体" w:hAnsi="宋体" w:eastAsia="宋体"/>
                <w:szCs w:val="24"/>
              </w:rPr>
            </w:pPr>
            <w:r>
              <w:rPr>
                <w:rFonts w:hint="eastAsia" w:ascii="宋体" w:hAnsi="宋体" w:eastAsia="宋体"/>
                <w:szCs w:val="24"/>
              </w:rPr>
              <w:t>实训室名称</w:t>
            </w:r>
          </w:p>
        </w:tc>
        <w:tc>
          <w:tcPr>
            <w:tcW w:w="5103" w:type="dxa"/>
            <w:vAlign w:val="center"/>
          </w:tcPr>
          <w:p>
            <w:pPr>
              <w:pStyle w:val="13"/>
              <w:ind w:firstLine="0" w:firstLineChars="0"/>
              <w:jc w:val="center"/>
              <w:rPr>
                <w:rFonts w:ascii="宋体" w:hAnsi="宋体" w:eastAsia="宋体"/>
                <w:szCs w:val="24"/>
              </w:rPr>
            </w:pPr>
            <w:r>
              <w:rPr>
                <w:rFonts w:hint="eastAsia" w:ascii="宋体" w:hAnsi="宋体" w:eastAsia="宋体"/>
                <w:szCs w:val="24"/>
              </w:rPr>
              <w:t>主要工具和设备设施名称</w:t>
            </w:r>
          </w:p>
        </w:tc>
        <w:tc>
          <w:tcPr>
            <w:tcW w:w="992" w:type="dxa"/>
            <w:vAlign w:val="center"/>
          </w:tcPr>
          <w:p>
            <w:pPr>
              <w:pStyle w:val="13"/>
              <w:ind w:firstLine="0" w:firstLineChars="0"/>
              <w:jc w:val="center"/>
              <w:rPr>
                <w:rFonts w:ascii="宋体" w:hAnsi="宋体" w:eastAsia="宋体"/>
                <w:szCs w:val="24"/>
              </w:rPr>
            </w:pPr>
            <w:r>
              <w:rPr>
                <w:rFonts w:hint="eastAsia" w:ascii="宋体" w:hAnsi="宋体" w:eastAsia="宋体"/>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pPr>
              <w:pStyle w:val="13"/>
              <w:ind w:firstLine="0" w:firstLineChars="0"/>
              <w:jc w:val="center"/>
              <w:rPr>
                <w:rFonts w:ascii="宋体" w:hAnsi="宋体" w:eastAsia="宋体"/>
                <w:szCs w:val="24"/>
              </w:rPr>
            </w:pPr>
            <w:r>
              <w:rPr>
                <w:rFonts w:ascii="宋体" w:hAnsi="宋体" w:eastAsia="宋体"/>
                <w:szCs w:val="24"/>
              </w:rPr>
              <w:t>1</w:t>
            </w:r>
          </w:p>
        </w:tc>
        <w:tc>
          <w:tcPr>
            <w:tcW w:w="2286" w:type="dxa"/>
            <w:vMerge w:val="restart"/>
            <w:vAlign w:val="center"/>
          </w:tcPr>
          <w:p>
            <w:pPr>
              <w:pStyle w:val="13"/>
              <w:ind w:firstLine="0" w:firstLineChars="0"/>
              <w:jc w:val="center"/>
              <w:rPr>
                <w:rFonts w:ascii="宋体" w:hAnsi="宋体" w:eastAsia="宋体"/>
                <w:szCs w:val="24"/>
              </w:rPr>
            </w:pPr>
            <w:r>
              <w:rPr>
                <w:rFonts w:hint="eastAsia" w:ascii="宋体" w:hAnsi="宋体" w:eastAsia="宋体"/>
                <w:szCs w:val="24"/>
              </w:rPr>
              <w:t>钳工实训室</w:t>
            </w:r>
          </w:p>
        </w:tc>
        <w:tc>
          <w:tcPr>
            <w:tcW w:w="5103" w:type="dxa"/>
            <w:vAlign w:val="center"/>
          </w:tcPr>
          <w:p>
            <w:pPr>
              <w:pStyle w:val="13"/>
              <w:ind w:firstLine="0" w:firstLineChars="0"/>
              <w:jc w:val="center"/>
              <w:rPr>
                <w:rFonts w:ascii="宋体" w:hAnsi="宋体" w:eastAsia="宋体"/>
                <w:szCs w:val="24"/>
              </w:rPr>
            </w:pPr>
            <w:r>
              <w:rPr>
                <w:rFonts w:hint="eastAsia" w:ascii="宋体" w:hAnsi="宋体" w:eastAsia="宋体"/>
                <w:szCs w:val="24"/>
              </w:rPr>
              <w:t>台虎钳、工作台</w:t>
            </w:r>
          </w:p>
        </w:tc>
        <w:tc>
          <w:tcPr>
            <w:tcW w:w="992" w:type="dxa"/>
            <w:vAlign w:val="center"/>
          </w:tcPr>
          <w:p>
            <w:pPr>
              <w:pStyle w:val="13"/>
              <w:ind w:firstLine="0" w:firstLineChars="0"/>
              <w:jc w:val="center"/>
              <w:rPr>
                <w:rFonts w:ascii="宋体" w:hAnsi="宋体" w:eastAsia="宋体"/>
                <w:szCs w:val="24"/>
              </w:rPr>
            </w:pPr>
            <w:r>
              <w:rPr>
                <w:rFonts w:ascii="宋体" w:hAnsi="宋体" w:eastAsia="宋体"/>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pPr>
              <w:pStyle w:val="13"/>
              <w:ind w:firstLine="0" w:firstLineChars="0"/>
              <w:jc w:val="center"/>
              <w:rPr>
                <w:rFonts w:ascii="宋体" w:hAnsi="宋体" w:eastAsia="宋体"/>
                <w:szCs w:val="24"/>
              </w:rPr>
            </w:pPr>
          </w:p>
        </w:tc>
        <w:tc>
          <w:tcPr>
            <w:tcW w:w="2286" w:type="dxa"/>
            <w:vMerge w:val="continue"/>
            <w:vAlign w:val="center"/>
          </w:tcPr>
          <w:p>
            <w:pPr>
              <w:pStyle w:val="13"/>
              <w:ind w:firstLine="0" w:firstLineChars="0"/>
              <w:jc w:val="center"/>
              <w:rPr>
                <w:rFonts w:ascii="宋体" w:hAnsi="宋体" w:eastAsia="宋体"/>
                <w:szCs w:val="24"/>
              </w:rPr>
            </w:pPr>
          </w:p>
        </w:tc>
        <w:tc>
          <w:tcPr>
            <w:tcW w:w="5103" w:type="dxa"/>
            <w:vAlign w:val="center"/>
          </w:tcPr>
          <w:p>
            <w:pPr>
              <w:pStyle w:val="13"/>
              <w:ind w:firstLine="0" w:firstLineChars="0"/>
              <w:jc w:val="center"/>
              <w:rPr>
                <w:rFonts w:ascii="宋体" w:hAnsi="宋体" w:eastAsia="宋体"/>
                <w:szCs w:val="24"/>
              </w:rPr>
            </w:pPr>
            <w:r>
              <w:rPr>
                <w:rFonts w:hint="eastAsia" w:ascii="宋体" w:hAnsi="宋体" w:eastAsia="宋体"/>
                <w:szCs w:val="24"/>
              </w:rPr>
              <w:t>钳工工具、通用量具、</w:t>
            </w:r>
          </w:p>
        </w:tc>
        <w:tc>
          <w:tcPr>
            <w:tcW w:w="992" w:type="dxa"/>
            <w:vAlign w:val="center"/>
          </w:tcPr>
          <w:p>
            <w:pPr>
              <w:pStyle w:val="13"/>
              <w:ind w:firstLine="0" w:firstLineChars="0"/>
              <w:jc w:val="center"/>
              <w:rPr>
                <w:rFonts w:ascii="宋体" w:hAnsi="宋体" w:eastAsia="宋体"/>
                <w:szCs w:val="24"/>
              </w:rPr>
            </w:pPr>
            <w:r>
              <w:rPr>
                <w:rFonts w:hint="eastAsia" w:ascii="宋体" w:hAnsi="宋体" w:eastAsia="宋体"/>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pPr>
              <w:pStyle w:val="13"/>
              <w:ind w:firstLine="0" w:firstLineChars="0"/>
              <w:jc w:val="center"/>
              <w:rPr>
                <w:rFonts w:ascii="宋体" w:hAnsi="宋体" w:eastAsia="宋体"/>
                <w:szCs w:val="24"/>
              </w:rPr>
            </w:pPr>
          </w:p>
        </w:tc>
        <w:tc>
          <w:tcPr>
            <w:tcW w:w="2286" w:type="dxa"/>
            <w:vMerge w:val="continue"/>
            <w:vAlign w:val="center"/>
          </w:tcPr>
          <w:p>
            <w:pPr>
              <w:pStyle w:val="13"/>
              <w:ind w:firstLine="0" w:firstLineChars="0"/>
              <w:jc w:val="center"/>
              <w:rPr>
                <w:rFonts w:ascii="宋体" w:hAnsi="宋体" w:eastAsia="宋体"/>
                <w:szCs w:val="24"/>
              </w:rPr>
            </w:pPr>
          </w:p>
        </w:tc>
        <w:tc>
          <w:tcPr>
            <w:tcW w:w="5103" w:type="dxa"/>
            <w:vAlign w:val="center"/>
          </w:tcPr>
          <w:p>
            <w:pPr>
              <w:pStyle w:val="13"/>
              <w:ind w:firstLine="0" w:firstLineChars="0"/>
              <w:jc w:val="center"/>
              <w:rPr>
                <w:rFonts w:ascii="宋体" w:hAnsi="宋体" w:eastAsia="宋体"/>
                <w:szCs w:val="24"/>
              </w:rPr>
            </w:pPr>
            <w:r>
              <w:rPr>
                <w:rFonts w:hint="eastAsia" w:ascii="宋体" w:hAnsi="宋体" w:eastAsia="宋体"/>
                <w:szCs w:val="24"/>
              </w:rPr>
              <w:t>台式钻床、砂轮机</w:t>
            </w:r>
          </w:p>
        </w:tc>
        <w:tc>
          <w:tcPr>
            <w:tcW w:w="992" w:type="dxa"/>
            <w:vAlign w:val="center"/>
          </w:tcPr>
          <w:p>
            <w:pPr>
              <w:pStyle w:val="13"/>
              <w:ind w:firstLine="0" w:firstLineChars="0"/>
              <w:jc w:val="center"/>
              <w:rPr>
                <w:rFonts w:ascii="宋体" w:hAnsi="宋体" w:eastAsia="宋体"/>
                <w:szCs w:val="24"/>
              </w:rPr>
            </w:pPr>
            <w:r>
              <w:rPr>
                <w:rFonts w:hint="eastAsia" w:ascii="宋体" w:hAnsi="宋体" w:eastAsia="宋体"/>
                <w:szCs w:val="24"/>
              </w:rPr>
              <w:t>各</w:t>
            </w:r>
            <w:r>
              <w:rPr>
                <w:rFonts w:ascii="宋体" w:hAnsi="宋体" w:eastAsia="宋体"/>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pPr>
              <w:pStyle w:val="13"/>
              <w:ind w:firstLine="0" w:firstLineChars="0"/>
              <w:jc w:val="center"/>
              <w:rPr>
                <w:rFonts w:ascii="宋体" w:hAnsi="宋体" w:eastAsia="宋体"/>
                <w:szCs w:val="24"/>
              </w:rPr>
            </w:pPr>
            <w:r>
              <w:rPr>
                <w:rFonts w:ascii="宋体" w:hAnsi="宋体" w:eastAsia="宋体"/>
                <w:szCs w:val="24"/>
              </w:rPr>
              <w:t>2</w:t>
            </w:r>
          </w:p>
        </w:tc>
        <w:tc>
          <w:tcPr>
            <w:tcW w:w="2286" w:type="dxa"/>
            <w:vMerge w:val="restart"/>
            <w:vAlign w:val="center"/>
          </w:tcPr>
          <w:p>
            <w:pPr>
              <w:pStyle w:val="13"/>
              <w:ind w:firstLine="0" w:firstLineChars="0"/>
              <w:jc w:val="center"/>
              <w:rPr>
                <w:rFonts w:ascii="宋体" w:hAnsi="宋体" w:eastAsia="宋体"/>
                <w:szCs w:val="24"/>
              </w:rPr>
            </w:pPr>
            <w:r>
              <w:rPr>
                <w:rFonts w:hint="eastAsia" w:ascii="宋体" w:hAnsi="宋体" w:eastAsia="宋体"/>
                <w:szCs w:val="24"/>
              </w:rPr>
              <w:t>电工电子实训室</w:t>
            </w:r>
          </w:p>
        </w:tc>
        <w:tc>
          <w:tcPr>
            <w:tcW w:w="5103" w:type="dxa"/>
            <w:vAlign w:val="center"/>
          </w:tcPr>
          <w:p>
            <w:pPr>
              <w:pStyle w:val="13"/>
              <w:ind w:firstLine="0" w:firstLineChars="0"/>
              <w:jc w:val="center"/>
              <w:rPr>
                <w:rFonts w:ascii="宋体" w:hAnsi="宋体" w:eastAsia="宋体"/>
                <w:szCs w:val="24"/>
              </w:rPr>
            </w:pPr>
            <w:r>
              <w:rPr>
                <w:rFonts w:hint="eastAsia" w:ascii="宋体" w:hAnsi="宋体" w:eastAsia="宋体"/>
                <w:szCs w:val="24"/>
              </w:rPr>
              <w:t>电工电子综合实验台</w:t>
            </w:r>
          </w:p>
        </w:tc>
        <w:tc>
          <w:tcPr>
            <w:tcW w:w="992" w:type="dxa"/>
            <w:vAlign w:val="center"/>
          </w:tcPr>
          <w:p>
            <w:pPr>
              <w:pStyle w:val="13"/>
              <w:ind w:firstLine="0" w:firstLineChars="0"/>
              <w:jc w:val="center"/>
              <w:rPr>
                <w:rFonts w:ascii="宋体" w:hAnsi="宋体" w:eastAsia="宋体"/>
                <w:szCs w:val="24"/>
              </w:rPr>
            </w:pPr>
            <w:r>
              <w:rPr>
                <w:rFonts w:ascii="宋体" w:hAnsi="宋体" w:eastAsia="宋体"/>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pPr>
              <w:pStyle w:val="13"/>
              <w:ind w:firstLine="0" w:firstLineChars="0"/>
              <w:jc w:val="center"/>
              <w:rPr>
                <w:rFonts w:ascii="宋体" w:hAnsi="宋体" w:eastAsia="宋体"/>
                <w:szCs w:val="24"/>
              </w:rPr>
            </w:pPr>
          </w:p>
        </w:tc>
        <w:tc>
          <w:tcPr>
            <w:tcW w:w="2286" w:type="dxa"/>
            <w:vMerge w:val="continue"/>
            <w:vAlign w:val="center"/>
          </w:tcPr>
          <w:p>
            <w:pPr>
              <w:pStyle w:val="13"/>
              <w:ind w:firstLine="0" w:firstLineChars="0"/>
              <w:jc w:val="center"/>
              <w:rPr>
                <w:rFonts w:ascii="宋体" w:hAnsi="宋体" w:eastAsia="宋体"/>
                <w:szCs w:val="24"/>
              </w:rPr>
            </w:pPr>
          </w:p>
        </w:tc>
        <w:tc>
          <w:tcPr>
            <w:tcW w:w="5103" w:type="dxa"/>
            <w:vAlign w:val="center"/>
          </w:tcPr>
          <w:p>
            <w:pPr>
              <w:pStyle w:val="13"/>
              <w:ind w:firstLine="0" w:firstLineChars="0"/>
              <w:jc w:val="center"/>
              <w:rPr>
                <w:rFonts w:ascii="宋体" w:hAnsi="宋体" w:eastAsia="宋体"/>
                <w:szCs w:val="24"/>
              </w:rPr>
            </w:pPr>
            <w:r>
              <w:rPr>
                <w:rFonts w:hint="eastAsia" w:ascii="宋体" w:hAnsi="宋体" w:eastAsia="宋体"/>
                <w:szCs w:val="24"/>
              </w:rPr>
              <w:t>万用表、兆欧表、示波器、电烙铁、烙铁架</w:t>
            </w:r>
          </w:p>
        </w:tc>
        <w:tc>
          <w:tcPr>
            <w:tcW w:w="992" w:type="dxa"/>
            <w:vAlign w:val="center"/>
          </w:tcPr>
          <w:p>
            <w:pPr>
              <w:pStyle w:val="13"/>
              <w:ind w:firstLine="0" w:firstLineChars="0"/>
              <w:jc w:val="center"/>
              <w:rPr>
                <w:rFonts w:ascii="宋体" w:hAnsi="宋体" w:eastAsia="宋体"/>
                <w:szCs w:val="24"/>
              </w:rPr>
            </w:pPr>
            <w:r>
              <w:rPr>
                <w:rFonts w:hint="eastAsia" w:ascii="宋体" w:hAnsi="宋体" w:eastAsia="宋体"/>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pPr>
              <w:pStyle w:val="13"/>
              <w:ind w:firstLine="0" w:firstLineChars="0"/>
              <w:jc w:val="center"/>
              <w:rPr>
                <w:rFonts w:ascii="宋体" w:hAnsi="宋体" w:eastAsia="宋体"/>
                <w:szCs w:val="24"/>
              </w:rPr>
            </w:pPr>
          </w:p>
        </w:tc>
        <w:tc>
          <w:tcPr>
            <w:tcW w:w="2286" w:type="dxa"/>
            <w:vMerge w:val="continue"/>
            <w:vAlign w:val="center"/>
          </w:tcPr>
          <w:p>
            <w:pPr>
              <w:pStyle w:val="13"/>
              <w:ind w:firstLine="0" w:firstLineChars="0"/>
              <w:jc w:val="center"/>
              <w:rPr>
                <w:rFonts w:ascii="宋体" w:hAnsi="宋体" w:eastAsia="宋体"/>
                <w:szCs w:val="24"/>
              </w:rPr>
            </w:pPr>
          </w:p>
        </w:tc>
        <w:tc>
          <w:tcPr>
            <w:tcW w:w="5103" w:type="dxa"/>
            <w:vAlign w:val="center"/>
          </w:tcPr>
          <w:p>
            <w:pPr>
              <w:pStyle w:val="13"/>
              <w:ind w:firstLine="0" w:firstLineChars="0"/>
              <w:jc w:val="center"/>
              <w:rPr>
                <w:rFonts w:ascii="宋体" w:hAnsi="宋体" w:eastAsia="宋体"/>
                <w:szCs w:val="24"/>
              </w:rPr>
            </w:pPr>
            <w:r>
              <w:rPr>
                <w:rFonts w:hint="eastAsia" w:ascii="宋体" w:hAnsi="宋体" w:eastAsia="宋体"/>
                <w:szCs w:val="24"/>
              </w:rPr>
              <w:t>直流电源、信号发生器、交流电源</w:t>
            </w:r>
          </w:p>
        </w:tc>
        <w:tc>
          <w:tcPr>
            <w:tcW w:w="992" w:type="dxa"/>
            <w:vAlign w:val="center"/>
          </w:tcPr>
          <w:p>
            <w:pPr>
              <w:pStyle w:val="13"/>
              <w:ind w:firstLine="0" w:firstLineChars="0"/>
              <w:jc w:val="center"/>
              <w:rPr>
                <w:rFonts w:ascii="宋体" w:hAnsi="宋体" w:eastAsia="宋体"/>
                <w:szCs w:val="24"/>
              </w:rPr>
            </w:pPr>
            <w:r>
              <w:rPr>
                <w:rFonts w:ascii="宋体" w:hAnsi="宋体" w:eastAsia="宋体"/>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pPr>
              <w:pStyle w:val="13"/>
              <w:ind w:firstLine="0" w:firstLineChars="0"/>
              <w:jc w:val="center"/>
              <w:rPr>
                <w:rFonts w:ascii="宋体" w:hAnsi="宋体" w:eastAsia="宋体"/>
                <w:szCs w:val="24"/>
              </w:rPr>
            </w:pPr>
            <w:r>
              <w:rPr>
                <w:rFonts w:ascii="宋体" w:hAnsi="宋体" w:eastAsia="宋体"/>
                <w:szCs w:val="24"/>
              </w:rPr>
              <w:t>3</w:t>
            </w:r>
          </w:p>
        </w:tc>
        <w:tc>
          <w:tcPr>
            <w:tcW w:w="2286" w:type="dxa"/>
            <w:vMerge w:val="restart"/>
            <w:vAlign w:val="center"/>
          </w:tcPr>
          <w:p>
            <w:pPr>
              <w:pStyle w:val="13"/>
              <w:ind w:firstLine="0" w:firstLineChars="0"/>
              <w:jc w:val="center"/>
              <w:rPr>
                <w:rFonts w:ascii="宋体" w:hAnsi="宋体" w:eastAsia="宋体"/>
                <w:szCs w:val="24"/>
              </w:rPr>
            </w:pPr>
            <w:r>
              <w:rPr>
                <w:rFonts w:hint="eastAsia" w:ascii="宋体" w:hAnsi="宋体" w:eastAsia="宋体"/>
                <w:szCs w:val="24"/>
              </w:rPr>
              <w:t>机械测绘实训室</w:t>
            </w:r>
          </w:p>
        </w:tc>
        <w:tc>
          <w:tcPr>
            <w:tcW w:w="5103" w:type="dxa"/>
            <w:vAlign w:val="center"/>
          </w:tcPr>
          <w:p>
            <w:pPr>
              <w:pStyle w:val="13"/>
              <w:ind w:firstLine="0" w:firstLineChars="0"/>
              <w:jc w:val="center"/>
              <w:rPr>
                <w:rFonts w:ascii="宋体" w:hAnsi="宋体" w:eastAsia="宋体"/>
                <w:szCs w:val="24"/>
              </w:rPr>
            </w:pPr>
            <w:r>
              <w:rPr>
                <w:rFonts w:hint="eastAsia" w:ascii="宋体" w:hAnsi="宋体" w:eastAsia="宋体"/>
                <w:szCs w:val="24"/>
              </w:rPr>
              <w:t>机械实物或模型</w:t>
            </w:r>
          </w:p>
        </w:tc>
        <w:tc>
          <w:tcPr>
            <w:tcW w:w="992" w:type="dxa"/>
            <w:vAlign w:val="center"/>
          </w:tcPr>
          <w:p>
            <w:pPr>
              <w:pStyle w:val="13"/>
              <w:ind w:firstLine="0" w:firstLineChars="0"/>
              <w:jc w:val="center"/>
              <w:rPr>
                <w:rFonts w:ascii="宋体" w:hAnsi="宋体" w:eastAsia="宋体"/>
                <w:szCs w:val="24"/>
              </w:rPr>
            </w:pPr>
            <w:r>
              <w:rPr>
                <w:rFonts w:hint="eastAsia" w:ascii="宋体" w:hAnsi="宋体" w:eastAsia="宋体"/>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pPr>
              <w:pStyle w:val="13"/>
              <w:ind w:firstLine="0" w:firstLineChars="0"/>
              <w:jc w:val="center"/>
              <w:rPr>
                <w:rFonts w:ascii="宋体" w:hAnsi="宋体" w:eastAsia="宋体"/>
                <w:szCs w:val="24"/>
              </w:rPr>
            </w:pPr>
          </w:p>
        </w:tc>
        <w:tc>
          <w:tcPr>
            <w:tcW w:w="2286" w:type="dxa"/>
            <w:vMerge w:val="continue"/>
            <w:vAlign w:val="center"/>
          </w:tcPr>
          <w:p>
            <w:pPr>
              <w:pStyle w:val="13"/>
              <w:ind w:firstLine="0" w:firstLineChars="0"/>
              <w:jc w:val="center"/>
              <w:rPr>
                <w:rFonts w:ascii="宋体" w:hAnsi="宋体" w:eastAsia="宋体"/>
                <w:szCs w:val="24"/>
              </w:rPr>
            </w:pPr>
          </w:p>
        </w:tc>
        <w:tc>
          <w:tcPr>
            <w:tcW w:w="5103" w:type="dxa"/>
            <w:vAlign w:val="center"/>
          </w:tcPr>
          <w:p>
            <w:pPr>
              <w:pStyle w:val="13"/>
              <w:ind w:firstLine="0" w:firstLineChars="0"/>
              <w:jc w:val="center"/>
              <w:rPr>
                <w:rFonts w:ascii="宋体" w:hAnsi="宋体" w:eastAsia="宋体"/>
                <w:szCs w:val="24"/>
              </w:rPr>
            </w:pPr>
            <w:r>
              <w:rPr>
                <w:rFonts w:hint="eastAsia" w:ascii="宋体" w:hAnsi="宋体" w:eastAsia="宋体"/>
                <w:szCs w:val="24"/>
              </w:rPr>
              <w:t>计算机及</w:t>
            </w:r>
            <w:r>
              <w:rPr>
                <w:rFonts w:ascii="宋体" w:hAnsi="宋体" w:eastAsia="宋体"/>
                <w:szCs w:val="24"/>
              </w:rPr>
              <w:t>CAD</w:t>
            </w:r>
            <w:r>
              <w:rPr>
                <w:rFonts w:hint="eastAsia" w:ascii="宋体" w:hAnsi="宋体" w:eastAsia="宋体"/>
                <w:szCs w:val="24"/>
              </w:rPr>
              <w:t>软件</w:t>
            </w:r>
          </w:p>
        </w:tc>
        <w:tc>
          <w:tcPr>
            <w:tcW w:w="992" w:type="dxa"/>
            <w:vAlign w:val="center"/>
          </w:tcPr>
          <w:p>
            <w:pPr>
              <w:pStyle w:val="13"/>
              <w:ind w:firstLine="0" w:firstLineChars="0"/>
              <w:jc w:val="center"/>
              <w:rPr>
                <w:rFonts w:ascii="宋体" w:hAnsi="宋体" w:eastAsia="宋体"/>
                <w:szCs w:val="24"/>
              </w:rPr>
            </w:pPr>
            <w:r>
              <w:rPr>
                <w:rFonts w:ascii="宋体" w:hAnsi="宋体" w:eastAsia="宋体"/>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pPr>
              <w:pStyle w:val="13"/>
              <w:ind w:firstLine="0" w:firstLineChars="0"/>
              <w:jc w:val="center"/>
              <w:rPr>
                <w:rFonts w:ascii="宋体" w:hAnsi="宋体" w:eastAsia="宋体"/>
                <w:szCs w:val="24"/>
              </w:rPr>
            </w:pPr>
            <w:r>
              <w:rPr>
                <w:rFonts w:ascii="宋体" w:hAnsi="宋体" w:eastAsia="宋体"/>
                <w:szCs w:val="24"/>
              </w:rPr>
              <w:t>4</w:t>
            </w:r>
          </w:p>
        </w:tc>
        <w:tc>
          <w:tcPr>
            <w:tcW w:w="2286" w:type="dxa"/>
            <w:vMerge w:val="restart"/>
            <w:vAlign w:val="center"/>
          </w:tcPr>
          <w:p>
            <w:pPr>
              <w:pStyle w:val="13"/>
              <w:ind w:firstLine="0" w:firstLineChars="0"/>
              <w:jc w:val="center"/>
              <w:rPr>
                <w:rFonts w:ascii="宋体" w:hAnsi="宋体" w:eastAsia="宋体"/>
                <w:szCs w:val="24"/>
              </w:rPr>
            </w:pPr>
            <w:r>
              <w:rPr>
                <w:rFonts w:hint="eastAsia" w:ascii="宋体" w:hAnsi="宋体" w:eastAsia="宋体"/>
                <w:szCs w:val="24"/>
              </w:rPr>
              <w:t>维修电工实训室</w:t>
            </w:r>
          </w:p>
        </w:tc>
        <w:tc>
          <w:tcPr>
            <w:tcW w:w="5103" w:type="dxa"/>
            <w:vAlign w:val="center"/>
          </w:tcPr>
          <w:p>
            <w:pPr>
              <w:pStyle w:val="13"/>
              <w:ind w:firstLine="0" w:firstLineChars="0"/>
              <w:jc w:val="center"/>
              <w:rPr>
                <w:rFonts w:ascii="宋体" w:hAnsi="宋体" w:eastAsia="宋体"/>
                <w:szCs w:val="24"/>
              </w:rPr>
            </w:pPr>
            <w:r>
              <w:rPr>
                <w:rFonts w:hint="eastAsia" w:ascii="宋体" w:hAnsi="宋体" w:eastAsia="宋体"/>
                <w:szCs w:val="24"/>
              </w:rPr>
              <w:t>万用表、转速表、钳形电流表、兆欧表</w:t>
            </w:r>
          </w:p>
        </w:tc>
        <w:tc>
          <w:tcPr>
            <w:tcW w:w="992" w:type="dxa"/>
            <w:vAlign w:val="center"/>
          </w:tcPr>
          <w:p>
            <w:pPr>
              <w:pStyle w:val="13"/>
              <w:ind w:firstLine="0" w:firstLineChars="0"/>
              <w:jc w:val="center"/>
              <w:rPr>
                <w:rFonts w:ascii="宋体" w:hAnsi="宋体" w:eastAsia="宋体"/>
                <w:szCs w:val="24"/>
              </w:rPr>
            </w:pPr>
            <w:r>
              <w:rPr>
                <w:rFonts w:hint="eastAsia" w:ascii="宋体" w:hAnsi="宋体" w:eastAsia="宋体"/>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pPr>
              <w:pStyle w:val="13"/>
              <w:ind w:firstLine="0" w:firstLineChars="0"/>
              <w:jc w:val="center"/>
              <w:rPr>
                <w:rFonts w:ascii="宋体" w:hAnsi="宋体" w:eastAsia="宋体"/>
                <w:szCs w:val="24"/>
              </w:rPr>
            </w:pPr>
          </w:p>
        </w:tc>
        <w:tc>
          <w:tcPr>
            <w:tcW w:w="2286" w:type="dxa"/>
            <w:vMerge w:val="continue"/>
            <w:vAlign w:val="center"/>
          </w:tcPr>
          <w:p>
            <w:pPr>
              <w:pStyle w:val="13"/>
              <w:ind w:firstLine="0" w:firstLineChars="0"/>
              <w:jc w:val="center"/>
              <w:rPr>
                <w:rFonts w:ascii="宋体" w:hAnsi="宋体" w:eastAsia="宋体"/>
                <w:szCs w:val="24"/>
              </w:rPr>
            </w:pPr>
          </w:p>
        </w:tc>
        <w:tc>
          <w:tcPr>
            <w:tcW w:w="5103" w:type="dxa"/>
            <w:vAlign w:val="center"/>
          </w:tcPr>
          <w:p>
            <w:pPr>
              <w:pStyle w:val="13"/>
              <w:ind w:firstLine="0" w:firstLineChars="0"/>
              <w:jc w:val="center"/>
              <w:rPr>
                <w:rFonts w:ascii="宋体" w:hAnsi="宋体" w:eastAsia="宋体"/>
                <w:szCs w:val="24"/>
              </w:rPr>
            </w:pPr>
            <w:r>
              <w:rPr>
                <w:rFonts w:hint="eastAsia" w:ascii="宋体" w:hAnsi="宋体" w:eastAsia="宋体"/>
                <w:szCs w:val="24"/>
              </w:rPr>
              <w:t>常用的低压电器及电路板、模拟机床电气故障实训装置</w:t>
            </w:r>
          </w:p>
        </w:tc>
        <w:tc>
          <w:tcPr>
            <w:tcW w:w="992" w:type="dxa"/>
            <w:vAlign w:val="center"/>
          </w:tcPr>
          <w:p>
            <w:pPr>
              <w:pStyle w:val="13"/>
              <w:ind w:firstLine="0" w:firstLineChars="0"/>
              <w:jc w:val="center"/>
              <w:rPr>
                <w:rFonts w:ascii="宋体" w:hAnsi="宋体" w:eastAsia="宋体"/>
                <w:szCs w:val="24"/>
              </w:rPr>
            </w:pPr>
            <w:r>
              <w:rPr>
                <w:rFonts w:hint="eastAsia" w:ascii="宋体" w:hAnsi="宋体" w:eastAsia="宋体"/>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pPr>
              <w:pStyle w:val="13"/>
              <w:ind w:firstLine="0" w:firstLineChars="0"/>
              <w:jc w:val="center"/>
              <w:rPr>
                <w:rFonts w:ascii="宋体" w:hAnsi="宋体" w:eastAsia="宋体"/>
                <w:szCs w:val="24"/>
              </w:rPr>
            </w:pPr>
          </w:p>
        </w:tc>
        <w:tc>
          <w:tcPr>
            <w:tcW w:w="2286" w:type="dxa"/>
            <w:vMerge w:val="continue"/>
            <w:vAlign w:val="center"/>
          </w:tcPr>
          <w:p>
            <w:pPr>
              <w:pStyle w:val="13"/>
              <w:ind w:firstLine="0" w:firstLineChars="0"/>
              <w:jc w:val="center"/>
              <w:rPr>
                <w:rFonts w:ascii="宋体" w:hAnsi="宋体" w:eastAsia="宋体"/>
                <w:szCs w:val="24"/>
              </w:rPr>
            </w:pPr>
          </w:p>
        </w:tc>
        <w:tc>
          <w:tcPr>
            <w:tcW w:w="5103" w:type="dxa"/>
            <w:vAlign w:val="center"/>
          </w:tcPr>
          <w:p>
            <w:pPr>
              <w:pStyle w:val="13"/>
              <w:ind w:firstLine="0" w:firstLineChars="0"/>
              <w:jc w:val="center"/>
              <w:rPr>
                <w:rFonts w:ascii="宋体" w:hAnsi="宋体" w:eastAsia="宋体"/>
                <w:szCs w:val="24"/>
              </w:rPr>
            </w:pPr>
            <w:r>
              <w:rPr>
                <w:rFonts w:hint="eastAsia" w:ascii="宋体" w:hAnsi="宋体" w:eastAsia="宋体"/>
                <w:szCs w:val="24"/>
              </w:rPr>
              <w:t>压线钳、常用工具、弯管器、电动螺丝刀</w:t>
            </w:r>
          </w:p>
        </w:tc>
        <w:tc>
          <w:tcPr>
            <w:tcW w:w="992" w:type="dxa"/>
            <w:vAlign w:val="center"/>
          </w:tcPr>
          <w:p>
            <w:pPr>
              <w:pStyle w:val="13"/>
              <w:ind w:firstLine="0" w:firstLineChars="0"/>
              <w:jc w:val="center"/>
              <w:rPr>
                <w:rFonts w:ascii="宋体" w:hAnsi="宋体" w:eastAsia="宋体"/>
                <w:szCs w:val="24"/>
              </w:rPr>
            </w:pPr>
            <w:r>
              <w:rPr>
                <w:rFonts w:hint="eastAsia" w:ascii="宋体" w:hAnsi="宋体" w:eastAsia="宋体"/>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pPr>
              <w:pStyle w:val="13"/>
              <w:ind w:firstLine="0" w:firstLineChars="0"/>
              <w:jc w:val="center"/>
              <w:rPr>
                <w:rFonts w:ascii="宋体" w:hAnsi="宋体" w:eastAsia="宋体"/>
                <w:szCs w:val="24"/>
              </w:rPr>
            </w:pPr>
          </w:p>
        </w:tc>
        <w:tc>
          <w:tcPr>
            <w:tcW w:w="2286" w:type="dxa"/>
            <w:vMerge w:val="continue"/>
            <w:vAlign w:val="center"/>
          </w:tcPr>
          <w:p>
            <w:pPr>
              <w:pStyle w:val="13"/>
              <w:ind w:firstLine="0" w:firstLineChars="0"/>
              <w:jc w:val="center"/>
              <w:rPr>
                <w:rFonts w:ascii="宋体" w:hAnsi="宋体" w:eastAsia="宋体"/>
                <w:szCs w:val="24"/>
              </w:rPr>
            </w:pPr>
          </w:p>
        </w:tc>
        <w:tc>
          <w:tcPr>
            <w:tcW w:w="5103" w:type="dxa"/>
            <w:vAlign w:val="center"/>
          </w:tcPr>
          <w:p>
            <w:pPr>
              <w:pStyle w:val="13"/>
              <w:ind w:firstLine="0" w:firstLineChars="0"/>
              <w:jc w:val="center"/>
              <w:rPr>
                <w:rFonts w:ascii="宋体" w:hAnsi="宋体" w:eastAsia="宋体"/>
                <w:szCs w:val="24"/>
              </w:rPr>
            </w:pPr>
            <w:r>
              <w:rPr>
                <w:rFonts w:hint="eastAsia" w:ascii="宋体" w:hAnsi="宋体" w:eastAsia="宋体"/>
                <w:szCs w:val="24"/>
              </w:rPr>
              <w:t>电工操作台、教学网孔板、照明灯具、桥架</w:t>
            </w:r>
          </w:p>
        </w:tc>
        <w:tc>
          <w:tcPr>
            <w:tcW w:w="992" w:type="dxa"/>
            <w:vAlign w:val="center"/>
          </w:tcPr>
          <w:p>
            <w:pPr>
              <w:pStyle w:val="13"/>
              <w:ind w:firstLine="0" w:firstLineChars="0"/>
              <w:jc w:val="center"/>
              <w:rPr>
                <w:rFonts w:ascii="宋体" w:hAnsi="宋体" w:eastAsia="宋体"/>
                <w:szCs w:val="24"/>
              </w:rPr>
            </w:pPr>
            <w:r>
              <w:rPr>
                <w:rFonts w:hint="eastAsia" w:ascii="宋体" w:hAnsi="宋体" w:eastAsia="宋体"/>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pPr>
              <w:pStyle w:val="13"/>
              <w:ind w:firstLine="0" w:firstLineChars="0"/>
              <w:jc w:val="center"/>
              <w:rPr>
                <w:rFonts w:ascii="宋体" w:hAnsi="宋体" w:eastAsia="宋体"/>
                <w:szCs w:val="24"/>
              </w:rPr>
            </w:pPr>
            <w:r>
              <w:rPr>
                <w:rFonts w:ascii="宋体" w:hAnsi="宋体" w:eastAsia="宋体"/>
                <w:szCs w:val="24"/>
              </w:rPr>
              <w:t>5</w:t>
            </w:r>
          </w:p>
        </w:tc>
        <w:tc>
          <w:tcPr>
            <w:tcW w:w="2286" w:type="dxa"/>
            <w:vMerge w:val="restart"/>
            <w:vAlign w:val="center"/>
          </w:tcPr>
          <w:p>
            <w:pPr>
              <w:pStyle w:val="13"/>
              <w:ind w:firstLine="0" w:firstLineChars="0"/>
              <w:jc w:val="center"/>
              <w:rPr>
                <w:rFonts w:ascii="宋体" w:hAnsi="宋体" w:eastAsia="宋体"/>
                <w:szCs w:val="24"/>
              </w:rPr>
            </w:pPr>
            <w:r>
              <w:rPr>
                <w:rFonts w:ascii="宋体" w:hAnsi="宋体" w:eastAsia="宋体"/>
                <w:szCs w:val="24"/>
              </w:rPr>
              <w:t>PLC</w:t>
            </w:r>
            <w:r>
              <w:rPr>
                <w:rFonts w:hint="eastAsia" w:ascii="宋体" w:hAnsi="宋体" w:eastAsia="宋体"/>
                <w:szCs w:val="24"/>
              </w:rPr>
              <w:t>与变频器应用实训室</w:t>
            </w:r>
          </w:p>
        </w:tc>
        <w:tc>
          <w:tcPr>
            <w:tcW w:w="5103" w:type="dxa"/>
            <w:vAlign w:val="center"/>
          </w:tcPr>
          <w:p>
            <w:pPr>
              <w:pStyle w:val="13"/>
              <w:ind w:firstLine="0" w:firstLineChars="0"/>
              <w:jc w:val="center"/>
              <w:rPr>
                <w:rFonts w:ascii="宋体" w:hAnsi="宋体" w:eastAsia="宋体"/>
                <w:szCs w:val="24"/>
              </w:rPr>
            </w:pPr>
            <w:r>
              <w:rPr>
                <w:rFonts w:hint="eastAsia" w:ascii="宋体" w:hAnsi="宋体" w:eastAsia="宋体"/>
                <w:szCs w:val="24"/>
              </w:rPr>
              <w:t>三菱系列可编程控制器实训装置及计算机</w:t>
            </w:r>
          </w:p>
        </w:tc>
        <w:tc>
          <w:tcPr>
            <w:tcW w:w="992" w:type="dxa"/>
            <w:vAlign w:val="center"/>
          </w:tcPr>
          <w:p>
            <w:pPr>
              <w:pStyle w:val="13"/>
              <w:ind w:firstLine="0" w:firstLineChars="0"/>
              <w:jc w:val="center"/>
              <w:rPr>
                <w:rFonts w:ascii="宋体" w:hAnsi="宋体" w:eastAsia="宋体"/>
                <w:szCs w:val="24"/>
              </w:rPr>
            </w:pPr>
            <w:r>
              <w:rPr>
                <w:rFonts w:ascii="宋体" w:hAnsi="宋体" w:eastAsia="宋体"/>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pPr>
              <w:pStyle w:val="13"/>
              <w:ind w:firstLine="0" w:firstLineChars="0"/>
              <w:jc w:val="center"/>
              <w:rPr>
                <w:rFonts w:ascii="宋体" w:hAnsi="宋体" w:eastAsia="宋体"/>
                <w:szCs w:val="24"/>
              </w:rPr>
            </w:pPr>
          </w:p>
        </w:tc>
        <w:tc>
          <w:tcPr>
            <w:tcW w:w="2286" w:type="dxa"/>
            <w:vMerge w:val="continue"/>
            <w:vAlign w:val="center"/>
          </w:tcPr>
          <w:p>
            <w:pPr>
              <w:pStyle w:val="13"/>
              <w:ind w:firstLine="0" w:firstLineChars="0"/>
              <w:jc w:val="center"/>
              <w:rPr>
                <w:rFonts w:ascii="宋体" w:hAnsi="宋体" w:eastAsia="宋体"/>
                <w:szCs w:val="24"/>
              </w:rPr>
            </w:pPr>
          </w:p>
        </w:tc>
        <w:tc>
          <w:tcPr>
            <w:tcW w:w="5103" w:type="dxa"/>
            <w:vAlign w:val="center"/>
          </w:tcPr>
          <w:p>
            <w:pPr>
              <w:pStyle w:val="13"/>
              <w:ind w:firstLine="0" w:firstLineChars="0"/>
              <w:jc w:val="center"/>
              <w:rPr>
                <w:rFonts w:ascii="宋体" w:hAnsi="宋体" w:eastAsia="宋体"/>
                <w:szCs w:val="24"/>
              </w:rPr>
            </w:pPr>
            <w:r>
              <w:rPr>
                <w:rFonts w:hint="eastAsia" w:ascii="宋体" w:hAnsi="宋体" w:eastAsia="宋体"/>
                <w:szCs w:val="24"/>
              </w:rPr>
              <w:t>通用变频器</w:t>
            </w:r>
          </w:p>
        </w:tc>
        <w:tc>
          <w:tcPr>
            <w:tcW w:w="992" w:type="dxa"/>
            <w:vAlign w:val="center"/>
          </w:tcPr>
          <w:p>
            <w:pPr>
              <w:pStyle w:val="13"/>
              <w:ind w:firstLine="0" w:firstLineChars="0"/>
              <w:jc w:val="center"/>
              <w:rPr>
                <w:rFonts w:ascii="宋体" w:hAnsi="宋体" w:eastAsia="宋体"/>
                <w:szCs w:val="24"/>
              </w:rPr>
            </w:pPr>
            <w:r>
              <w:rPr>
                <w:rFonts w:hint="eastAsia" w:ascii="宋体" w:hAnsi="宋体" w:eastAsia="宋体"/>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pPr>
              <w:pStyle w:val="13"/>
              <w:ind w:firstLine="0" w:firstLineChars="0"/>
              <w:jc w:val="center"/>
              <w:rPr>
                <w:rFonts w:ascii="宋体" w:hAnsi="宋体" w:eastAsia="宋体"/>
                <w:szCs w:val="24"/>
              </w:rPr>
            </w:pPr>
          </w:p>
        </w:tc>
        <w:tc>
          <w:tcPr>
            <w:tcW w:w="2286" w:type="dxa"/>
            <w:vMerge w:val="continue"/>
            <w:vAlign w:val="center"/>
          </w:tcPr>
          <w:p>
            <w:pPr>
              <w:pStyle w:val="13"/>
              <w:ind w:firstLine="0" w:firstLineChars="0"/>
              <w:jc w:val="center"/>
              <w:rPr>
                <w:rFonts w:ascii="宋体" w:hAnsi="宋体" w:eastAsia="宋体"/>
                <w:szCs w:val="24"/>
              </w:rPr>
            </w:pPr>
          </w:p>
        </w:tc>
        <w:tc>
          <w:tcPr>
            <w:tcW w:w="5103" w:type="dxa"/>
            <w:vAlign w:val="center"/>
          </w:tcPr>
          <w:p>
            <w:pPr>
              <w:pStyle w:val="13"/>
              <w:ind w:firstLine="0" w:firstLineChars="0"/>
              <w:jc w:val="center"/>
              <w:rPr>
                <w:rFonts w:ascii="宋体" w:hAnsi="宋体" w:eastAsia="宋体"/>
                <w:szCs w:val="24"/>
              </w:rPr>
            </w:pPr>
            <w:r>
              <w:rPr>
                <w:rFonts w:hint="eastAsia" w:ascii="宋体" w:hAnsi="宋体" w:eastAsia="宋体"/>
                <w:szCs w:val="24"/>
              </w:rPr>
              <w:t>机床电气控制电路模板</w:t>
            </w:r>
          </w:p>
        </w:tc>
        <w:tc>
          <w:tcPr>
            <w:tcW w:w="992" w:type="dxa"/>
            <w:vAlign w:val="center"/>
          </w:tcPr>
          <w:p>
            <w:pPr>
              <w:pStyle w:val="13"/>
              <w:ind w:firstLine="0" w:firstLineChars="0"/>
              <w:jc w:val="center"/>
              <w:rPr>
                <w:rFonts w:ascii="宋体" w:hAnsi="宋体" w:eastAsia="宋体"/>
                <w:szCs w:val="24"/>
              </w:rPr>
            </w:pPr>
            <w:r>
              <w:rPr>
                <w:rFonts w:ascii="宋体" w:hAnsi="宋体" w:eastAsia="宋体"/>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pPr>
              <w:pStyle w:val="13"/>
              <w:ind w:firstLine="0" w:firstLineChars="0"/>
              <w:jc w:val="center"/>
              <w:rPr>
                <w:rFonts w:ascii="宋体" w:hAnsi="宋体" w:eastAsia="宋体"/>
                <w:szCs w:val="24"/>
              </w:rPr>
            </w:pPr>
            <w:r>
              <w:rPr>
                <w:rFonts w:ascii="宋体" w:hAnsi="宋体" w:eastAsia="宋体"/>
                <w:szCs w:val="24"/>
              </w:rPr>
              <w:t>6</w:t>
            </w:r>
          </w:p>
        </w:tc>
        <w:tc>
          <w:tcPr>
            <w:tcW w:w="2286" w:type="dxa"/>
            <w:vMerge w:val="restart"/>
            <w:vAlign w:val="center"/>
          </w:tcPr>
          <w:p>
            <w:pPr>
              <w:pStyle w:val="13"/>
              <w:ind w:firstLine="0" w:firstLineChars="0"/>
              <w:jc w:val="center"/>
              <w:rPr>
                <w:rFonts w:ascii="宋体" w:hAnsi="宋体" w:eastAsia="宋体"/>
                <w:szCs w:val="24"/>
              </w:rPr>
            </w:pPr>
            <w:r>
              <w:rPr>
                <w:rFonts w:hint="eastAsia" w:ascii="宋体" w:hAnsi="宋体" w:eastAsia="宋体"/>
                <w:szCs w:val="24"/>
              </w:rPr>
              <w:t>电气控制实训室</w:t>
            </w:r>
          </w:p>
        </w:tc>
        <w:tc>
          <w:tcPr>
            <w:tcW w:w="5103" w:type="dxa"/>
            <w:vAlign w:val="center"/>
          </w:tcPr>
          <w:p>
            <w:pPr>
              <w:pStyle w:val="13"/>
              <w:ind w:firstLine="0" w:firstLineChars="0"/>
              <w:jc w:val="center"/>
              <w:rPr>
                <w:rFonts w:ascii="宋体" w:hAnsi="宋体" w:eastAsia="宋体"/>
                <w:szCs w:val="24"/>
              </w:rPr>
            </w:pPr>
            <w:r>
              <w:rPr>
                <w:rFonts w:hint="eastAsia" w:ascii="宋体" w:hAnsi="宋体" w:eastAsia="宋体"/>
                <w:szCs w:val="24"/>
              </w:rPr>
              <w:t>常用电工工具、万用表、钳形电流表</w:t>
            </w:r>
          </w:p>
        </w:tc>
        <w:tc>
          <w:tcPr>
            <w:tcW w:w="992" w:type="dxa"/>
            <w:vAlign w:val="center"/>
          </w:tcPr>
          <w:p>
            <w:pPr>
              <w:pStyle w:val="13"/>
              <w:ind w:firstLine="0" w:firstLineChars="0"/>
              <w:jc w:val="center"/>
              <w:rPr>
                <w:rFonts w:ascii="宋体" w:hAnsi="宋体" w:eastAsia="宋体"/>
                <w:szCs w:val="24"/>
              </w:rPr>
            </w:pPr>
            <w:r>
              <w:rPr>
                <w:rFonts w:hint="eastAsia" w:ascii="宋体" w:hAnsi="宋体" w:eastAsia="宋体"/>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pPr>
              <w:pStyle w:val="13"/>
              <w:ind w:firstLine="0" w:firstLineChars="0"/>
              <w:jc w:val="center"/>
              <w:rPr>
                <w:rFonts w:ascii="宋体" w:hAnsi="宋体" w:eastAsia="宋体"/>
                <w:szCs w:val="24"/>
              </w:rPr>
            </w:pPr>
          </w:p>
        </w:tc>
        <w:tc>
          <w:tcPr>
            <w:tcW w:w="2286" w:type="dxa"/>
            <w:vMerge w:val="continue"/>
            <w:vAlign w:val="center"/>
          </w:tcPr>
          <w:p>
            <w:pPr>
              <w:pStyle w:val="13"/>
              <w:ind w:firstLine="0" w:firstLineChars="0"/>
              <w:jc w:val="center"/>
              <w:rPr>
                <w:rFonts w:ascii="宋体" w:hAnsi="宋体" w:eastAsia="宋体"/>
                <w:szCs w:val="24"/>
              </w:rPr>
            </w:pPr>
          </w:p>
        </w:tc>
        <w:tc>
          <w:tcPr>
            <w:tcW w:w="5103" w:type="dxa"/>
            <w:vAlign w:val="center"/>
          </w:tcPr>
          <w:p>
            <w:pPr>
              <w:pStyle w:val="13"/>
              <w:ind w:firstLine="0" w:firstLineChars="0"/>
              <w:jc w:val="center"/>
              <w:rPr>
                <w:rFonts w:ascii="宋体" w:hAnsi="宋体" w:eastAsia="宋体"/>
                <w:szCs w:val="24"/>
              </w:rPr>
            </w:pPr>
            <w:r>
              <w:rPr>
                <w:rFonts w:hint="eastAsia" w:ascii="宋体" w:hAnsi="宋体" w:eastAsia="宋体"/>
                <w:szCs w:val="24"/>
              </w:rPr>
              <w:t>电气控制电路板</w:t>
            </w:r>
          </w:p>
        </w:tc>
        <w:tc>
          <w:tcPr>
            <w:tcW w:w="992" w:type="dxa"/>
            <w:vAlign w:val="center"/>
          </w:tcPr>
          <w:p>
            <w:pPr>
              <w:pStyle w:val="13"/>
              <w:ind w:firstLine="0" w:firstLineChars="0"/>
              <w:jc w:val="center"/>
              <w:rPr>
                <w:rFonts w:ascii="宋体" w:hAnsi="宋体" w:eastAsia="宋体"/>
                <w:szCs w:val="24"/>
              </w:rPr>
            </w:pPr>
            <w:r>
              <w:rPr>
                <w:rFonts w:ascii="宋体" w:hAnsi="宋体" w:eastAsia="宋体"/>
                <w:szCs w:val="24"/>
              </w:rPr>
              <w:t>20</w:t>
            </w:r>
            <w:r>
              <w:rPr>
                <w:rFonts w:hint="eastAsia" w:ascii="宋体" w:hAnsi="宋体" w:eastAsia="宋体"/>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pPr>
              <w:pStyle w:val="13"/>
              <w:ind w:firstLine="0" w:firstLineChars="0"/>
              <w:jc w:val="center"/>
              <w:rPr>
                <w:rFonts w:ascii="宋体" w:hAnsi="宋体" w:eastAsia="宋体"/>
                <w:szCs w:val="24"/>
              </w:rPr>
            </w:pPr>
          </w:p>
        </w:tc>
        <w:tc>
          <w:tcPr>
            <w:tcW w:w="2286" w:type="dxa"/>
            <w:vMerge w:val="continue"/>
            <w:vAlign w:val="center"/>
          </w:tcPr>
          <w:p>
            <w:pPr>
              <w:pStyle w:val="13"/>
              <w:ind w:firstLine="0" w:firstLineChars="0"/>
              <w:jc w:val="center"/>
              <w:rPr>
                <w:rFonts w:ascii="宋体" w:hAnsi="宋体" w:eastAsia="宋体"/>
                <w:szCs w:val="24"/>
              </w:rPr>
            </w:pPr>
          </w:p>
        </w:tc>
        <w:tc>
          <w:tcPr>
            <w:tcW w:w="5103" w:type="dxa"/>
            <w:vAlign w:val="center"/>
          </w:tcPr>
          <w:p>
            <w:pPr>
              <w:pStyle w:val="13"/>
              <w:ind w:firstLine="0" w:firstLineChars="0"/>
              <w:jc w:val="center"/>
              <w:rPr>
                <w:rFonts w:ascii="宋体" w:hAnsi="宋体" w:eastAsia="宋体"/>
                <w:szCs w:val="24"/>
              </w:rPr>
            </w:pPr>
            <w:r>
              <w:rPr>
                <w:rFonts w:hint="eastAsia" w:ascii="宋体" w:hAnsi="宋体" w:eastAsia="宋体"/>
                <w:szCs w:val="24"/>
              </w:rPr>
              <w:t>机床电气控制实训装置</w:t>
            </w:r>
          </w:p>
        </w:tc>
        <w:tc>
          <w:tcPr>
            <w:tcW w:w="992" w:type="dxa"/>
            <w:vAlign w:val="center"/>
          </w:tcPr>
          <w:p>
            <w:pPr>
              <w:pStyle w:val="13"/>
              <w:ind w:firstLine="0" w:firstLineChars="0"/>
              <w:jc w:val="center"/>
              <w:rPr>
                <w:rFonts w:ascii="宋体" w:hAnsi="宋体" w:eastAsia="宋体"/>
                <w:szCs w:val="24"/>
              </w:rPr>
            </w:pPr>
            <w:r>
              <w:rPr>
                <w:rFonts w:ascii="宋体" w:hAnsi="宋体" w:eastAsia="宋体"/>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pPr>
              <w:pStyle w:val="13"/>
              <w:ind w:firstLine="0" w:firstLineChars="0"/>
              <w:jc w:val="center"/>
              <w:rPr>
                <w:rFonts w:ascii="宋体" w:hAnsi="宋体" w:eastAsia="宋体"/>
                <w:szCs w:val="24"/>
              </w:rPr>
            </w:pPr>
            <w:r>
              <w:rPr>
                <w:rFonts w:ascii="宋体" w:hAnsi="宋体" w:eastAsia="宋体"/>
                <w:szCs w:val="24"/>
              </w:rPr>
              <w:t>7</w:t>
            </w:r>
          </w:p>
        </w:tc>
        <w:tc>
          <w:tcPr>
            <w:tcW w:w="2286" w:type="dxa"/>
            <w:vMerge w:val="restart"/>
            <w:vAlign w:val="center"/>
          </w:tcPr>
          <w:p>
            <w:pPr>
              <w:pStyle w:val="13"/>
              <w:ind w:firstLine="0" w:firstLineChars="0"/>
              <w:jc w:val="center"/>
              <w:rPr>
                <w:rFonts w:ascii="宋体" w:hAnsi="宋体" w:eastAsia="宋体"/>
                <w:szCs w:val="24"/>
              </w:rPr>
            </w:pPr>
            <w:r>
              <w:rPr>
                <w:rFonts w:hint="eastAsia" w:ascii="宋体" w:hAnsi="宋体" w:eastAsia="宋体"/>
                <w:szCs w:val="24"/>
              </w:rPr>
              <w:t>机械维修实训室</w:t>
            </w:r>
          </w:p>
        </w:tc>
        <w:tc>
          <w:tcPr>
            <w:tcW w:w="5103" w:type="dxa"/>
            <w:vAlign w:val="center"/>
          </w:tcPr>
          <w:p>
            <w:pPr>
              <w:pStyle w:val="13"/>
              <w:ind w:firstLine="0" w:firstLineChars="0"/>
              <w:jc w:val="center"/>
              <w:rPr>
                <w:rFonts w:ascii="宋体" w:hAnsi="宋体" w:eastAsia="宋体"/>
                <w:szCs w:val="24"/>
              </w:rPr>
            </w:pPr>
            <w:r>
              <w:rPr>
                <w:rFonts w:hint="eastAsia" w:ascii="宋体" w:hAnsi="宋体" w:eastAsia="宋体"/>
                <w:szCs w:val="24"/>
              </w:rPr>
              <w:t>维修与拆装工具</w:t>
            </w:r>
          </w:p>
        </w:tc>
        <w:tc>
          <w:tcPr>
            <w:tcW w:w="992" w:type="dxa"/>
            <w:vAlign w:val="center"/>
          </w:tcPr>
          <w:p>
            <w:pPr>
              <w:pStyle w:val="13"/>
              <w:ind w:firstLine="0" w:firstLineChars="0"/>
              <w:jc w:val="center"/>
              <w:rPr>
                <w:rFonts w:ascii="宋体" w:hAnsi="宋体" w:eastAsia="宋体"/>
                <w:szCs w:val="24"/>
              </w:rPr>
            </w:pPr>
            <w:r>
              <w:rPr>
                <w:rFonts w:hint="eastAsia" w:ascii="宋体" w:hAnsi="宋体" w:eastAsia="宋体"/>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pPr>
              <w:pStyle w:val="13"/>
              <w:ind w:firstLine="0" w:firstLineChars="0"/>
              <w:jc w:val="center"/>
              <w:rPr>
                <w:rFonts w:ascii="宋体" w:hAnsi="宋体" w:eastAsia="宋体"/>
                <w:szCs w:val="24"/>
              </w:rPr>
            </w:pPr>
          </w:p>
        </w:tc>
        <w:tc>
          <w:tcPr>
            <w:tcW w:w="2286" w:type="dxa"/>
            <w:vMerge w:val="continue"/>
            <w:vAlign w:val="center"/>
          </w:tcPr>
          <w:p>
            <w:pPr>
              <w:pStyle w:val="13"/>
              <w:ind w:firstLine="0" w:firstLineChars="0"/>
              <w:jc w:val="center"/>
              <w:rPr>
                <w:rFonts w:ascii="宋体" w:hAnsi="宋体" w:eastAsia="宋体"/>
                <w:szCs w:val="24"/>
              </w:rPr>
            </w:pPr>
          </w:p>
        </w:tc>
        <w:tc>
          <w:tcPr>
            <w:tcW w:w="5103" w:type="dxa"/>
            <w:vAlign w:val="center"/>
          </w:tcPr>
          <w:p>
            <w:pPr>
              <w:pStyle w:val="13"/>
              <w:ind w:firstLine="0" w:firstLineChars="0"/>
              <w:jc w:val="center"/>
              <w:rPr>
                <w:rFonts w:ascii="宋体" w:hAnsi="宋体" w:eastAsia="宋体"/>
                <w:szCs w:val="24"/>
              </w:rPr>
            </w:pPr>
            <w:r>
              <w:rPr>
                <w:rFonts w:hint="eastAsia" w:ascii="宋体" w:hAnsi="宋体" w:eastAsia="宋体"/>
                <w:szCs w:val="24"/>
              </w:rPr>
              <w:t>机械零部件实物（螺纹连接、键连接、轴承、传动机构、联轴器、部分机床设备等）</w:t>
            </w:r>
          </w:p>
        </w:tc>
        <w:tc>
          <w:tcPr>
            <w:tcW w:w="992" w:type="dxa"/>
            <w:vAlign w:val="center"/>
          </w:tcPr>
          <w:p>
            <w:pPr>
              <w:pStyle w:val="13"/>
              <w:ind w:firstLine="0" w:firstLineChars="0"/>
              <w:jc w:val="center"/>
              <w:rPr>
                <w:rFonts w:ascii="宋体" w:hAnsi="宋体" w:eastAsia="宋体"/>
                <w:szCs w:val="24"/>
              </w:rPr>
            </w:pPr>
            <w:r>
              <w:rPr>
                <w:rFonts w:hint="eastAsia" w:ascii="宋体" w:hAnsi="宋体" w:eastAsia="宋体"/>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pPr>
              <w:pStyle w:val="13"/>
              <w:ind w:firstLine="0" w:firstLineChars="0"/>
              <w:jc w:val="center"/>
              <w:rPr>
                <w:rFonts w:ascii="宋体" w:hAnsi="宋体" w:eastAsia="宋体"/>
                <w:szCs w:val="24"/>
              </w:rPr>
            </w:pPr>
          </w:p>
        </w:tc>
        <w:tc>
          <w:tcPr>
            <w:tcW w:w="2286" w:type="dxa"/>
            <w:vMerge w:val="continue"/>
            <w:vAlign w:val="center"/>
          </w:tcPr>
          <w:p>
            <w:pPr>
              <w:pStyle w:val="13"/>
              <w:ind w:firstLine="0" w:firstLineChars="0"/>
              <w:jc w:val="center"/>
              <w:rPr>
                <w:rFonts w:ascii="宋体" w:hAnsi="宋体" w:eastAsia="宋体"/>
                <w:szCs w:val="24"/>
              </w:rPr>
            </w:pPr>
          </w:p>
        </w:tc>
        <w:tc>
          <w:tcPr>
            <w:tcW w:w="5103" w:type="dxa"/>
            <w:vAlign w:val="center"/>
          </w:tcPr>
          <w:p>
            <w:pPr>
              <w:pStyle w:val="13"/>
              <w:ind w:firstLine="0" w:firstLineChars="0"/>
              <w:jc w:val="center"/>
              <w:rPr>
                <w:rFonts w:ascii="宋体" w:hAnsi="宋体" w:eastAsia="宋体"/>
                <w:szCs w:val="24"/>
              </w:rPr>
            </w:pPr>
            <w:r>
              <w:rPr>
                <w:rFonts w:hint="eastAsia" w:ascii="宋体" w:hAnsi="宋体" w:eastAsia="宋体"/>
                <w:szCs w:val="24"/>
              </w:rPr>
              <w:t>机械机构演示装置</w:t>
            </w:r>
          </w:p>
        </w:tc>
        <w:tc>
          <w:tcPr>
            <w:tcW w:w="992" w:type="dxa"/>
            <w:vAlign w:val="center"/>
          </w:tcPr>
          <w:p>
            <w:pPr>
              <w:pStyle w:val="13"/>
              <w:ind w:firstLine="0" w:firstLineChars="0"/>
              <w:jc w:val="center"/>
              <w:rPr>
                <w:rFonts w:ascii="宋体" w:hAnsi="宋体" w:eastAsia="宋体"/>
                <w:szCs w:val="24"/>
              </w:rPr>
            </w:pPr>
            <w:r>
              <w:rPr>
                <w:rFonts w:ascii="宋体" w:hAnsi="宋体" w:eastAsia="宋体"/>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pPr>
              <w:pStyle w:val="13"/>
              <w:ind w:firstLine="0" w:firstLineChars="0"/>
              <w:jc w:val="center"/>
              <w:rPr>
                <w:rFonts w:ascii="宋体" w:hAnsi="宋体" w:eastAsia="宋体"/>
                <w:szCs w:val="24"/>
              </w:rPr>
            </w:pPr>
            <w:r>
              <w:rPr>
                <w:rFonts w:ascii="宋体" w:hAnsi="宋体" w:eastAsia="宋体"/>
                <w:szCs w:val="24"/>
              </w:rPr>
              <w:t>8</w:t>
            </w:r>
          </w:p>
        </w:tc>
        <w:tc>
          <w:tcPr>
            <w:tcW w:w="2286" w:type="dxa"/>
            <w:vMerge w:val="restart"/>
            <w:vAlign w:val="center"/>
          </w:tcPr>
          <w:p>
            <w:pPr>
              <w:pStyle w:val="13"/>
              <w:ind w:firstLine="0" w:firstLineChars="0"/>
              <w:jc w:val="center"/>
              <w:rPr>
                <w:rFonts w:ascii="宋体" w:hAnsi="宋体" w:eastAsia="宋体"/>
                <w:szCs w:val="24"/>
              </w:rPr>
            </w:pPr>
            <w:r>
              <w:rPr>
                <w:rFonts w:hint="eastAsia" w:ascii="宋体" w:hAnsi="宋体" w:eastAsia="宋体"/>
                <w:szCs w:val="24"/>
              </w:rPr>
              <w:t>液压与气动实训室</w:t>
            </w:r>
          </w:p>
        </w:tc>
        <w:tc>
          <w:tcPr>
            <w:tcW w:w="5103" w:type="dxa"/>
            <w:vAlign w:val="center"/>
          </w:tcPr>
          <w:p>
            <w:pPr>
              <w:pStyle w:val="13"/>
              <w:ind w:firstLine="0" w:firstLineChars="0"/>
              <w:jc w:val="center"/>
              <w:rPr>
                <w:rFonts w:ascii="宋体" w:hAnsi="宋体" w:eastAsia="宋体"/>
                <w:szCs w:val="24"/>
              </w:rPr>
            </w:pPr>
            <w:r>
              <w:rPr>
                <w:rFonts w:hint="eastAsia" w:ascii="宋体" w:hAnsi="宋体" w:eastAsia="宋体"/>
                <w:szCs w:val="24"/>
              </w:rPr>
              <w:t>气动实训台及相关元件</w:t>
            </w:r>
          </w:p>
        </w:tc>
        <w:tc>
          <w:tcPr>
            <w:tcW w:w="992" w:type="dxa"/>
            <w:vAlign w:val="center"/>
          </w:tcPr>
          <w:p>
            <w:pPr>
              <w:pStyle w:val="13"/>
              <w:ind w:firstLine="0" w:firstLineChars="0"/>
              <w:jc w:val="center"/>
              <w:rPr>
                <w:rFonts w:ascii="宋体" w:hAnsi="宋体" w:eastAsia="宋体"/>
                <w:szCs w:val="24"/>
              </w:rPr>
            </w:pPr>
            <w:r>
              <w:rPr>
                <w:rFonts w:ascii="宋体" w:hAnsi="宋体" w:eastAsia="宋体"/>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pPr>
              <w:pStyle w:val="13"/>
              <w:ind w:firstLine="0" w:firstLineChars="0"/>
              <w:jc w:val="center"/>
              <w:rPr>
                <w:rFonts w:ascii="宋体" w:hAnsi="宋体" w:eastAsia="宋体"/>
                <w:szCs w:val="24"/>
              </w:rPr>
            </w:pPr>
          </w:p>
        </w:tc>
        <w:tc>
          <w:tcPr>
            <w:tcW w:w="2286" w:type="dxa"/>
            <w:vMerge w:val="continue"/>
            <w:vAlign w:val="center"/>
          </w:tcPr>
          <w:p>
            <w:pPr>
              <w:pStyle w:val="13"/>
              <w:ind w:firstLine="0" w:firstLineChars="0"/>
              <w:jc w:val="center"/>
              <w:rPr>
                <w:rFonts w:ascii="宋体" w:hAnsi="宋体" w:eastAsia="宋体"/>
                <w:szCs w:val="24"/>
              </w:rPr>
            </w:pPr>
          </w:p>
        </w:tc>
        <w:tc>
          <w:tcPr>
            <w:tcW w:w="5103" w:type="dxa"/>
            <w:vAlign w:val="center"/>
          </w:tcPr>
          <w:p>
            <w:pPr>
              <w:pStyle w:val="13"/>
              <w:ind w:firstLine="0" w:firstLineChars="0"/>
              <w:jc w:val="center"/>
              <w:rPr>
                <w:rFonts w:ascii="宋体" w:hAnsi="宋体" w:eastAsia="宋体"/>
                <w:szCs w:val="24"/>
              </w:rPr>
            </w:pPr>
            <w:r>
              <w:rPr>
                <w:rFonts w:hint="eastAsia" w:ascii="宋体" w:hAnsi="宋体" w:eastAsia="宋体"/>
                <w:szCs w:val="24"/>
              </w:rPr>
              <w:t>液压实训台及相关元件</w:t>
            </w:r>
          </w:p>
        </w:tc>
        <w:tc>
          <w:tcPr>
            <w:tcW w:w="992" w:type="dxa"/>
            <w:vAlign w:val="center"/>
          </w:tcPr>
          <w:p>
            <w:pPr>
              <w:pStyle w:val="13"/>
              <w:ind w:firstLine="0" w:firstLineChars="0"/>
              <w:jc w:val="center"/>
              <w:rPr>
                <w:rFonts w:ascii="宋体" w:hAnsi="宋体" w:eastAsia="宋体"/>
                <w:szCs w:val="24"/>
              </w:rPr>
            </w:pPr>
            <w:r>
              <w:rPr>
                <w:rFonts w:ascii="宋体" w:hAnsi="宋体" w:eastAsia="宋体"/>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pPr>
              <w:pStyle w:val="13"/>
              <w:ind w:firstLine="0" w:firstLineChars="0"/>
              <w:jc w:val="center"/>
              <w:rPr>
                <w:rFonts w:ascii="宋体" w:hAnsi="宋体" w:eastAsia="宋体"/>
                <w:szCs w:val="24"/>
              </w:rPr>
            </w:pPr>
            <w:r>
              <w:rPr>
                <w:rFonts w:ascii="宋体" w:hAnsi="宋体" w:eastAsia="宋体"/>
                <w:szCs w:val="24"/>
              </w:rPr>
              <w:t>9</w:t>
            </w:r>
          </w:p>
        </w:tc>
        <w:tc>
          <w:tcPr>
            <w:tcW w:w="2286" w:type="dxa"/>
            <w:vMerge w:val="restart"/>
            <w:vAlign w:val="center"/>
          </w:tcPr>
          <w:p>
            <w:pPr>
              <w:pStyle w:val="13"/>
              <w:ind w:firstLine="0" w:firstLineChars="0"/>
              <w:jc w:val="center"/>
              <w:rPr>
                <w:rFonts w:ascii="宋体" w:hAnsi="宋体" w:eastAsia="宋体"/>
                <w:szCs w:val="24"/>
              </w:rPr>
            </w:pPr>
            <w:r>
              <w:rPr>
                <w:rFonts w:hint="eastAsia" w:ascii="宋体" w:hAnsi="宋体" w:eastAsia="宋体"/>
                <w:szCs w:val="24"/>
              </w:rPr>
              <w:t>传感器检测实训室</w:t>
            </w:r>
          </w:p>
        </w:tc>
        <w:tc>
          <w:tcPr>
            <w:tcW w:w="5103" w:type="dxa"/>
            <w:vAlign w:val="center"/>
          </w:tcPr>
          <w:p>
            <w:pPr>
              <w:pStyle w:val="13"/>
              <w:ind w:firstLine="0" w:firstLineChars="0"/>
              <w:jc w:val="center"/>
              <w:rPr>
                <w:rFonts w:ascii="宋体" w:hAnsi="宋体" w:eastAsia="宋体"/>
                <w:szCs w:val="24"/>
              </w:rPr>
            </w:pPr>
            <w:r>
              <w:rPr>
                <w:rFonts w:hint="eastAsia" w:ascii="宋体" w:hAnsi="宋体" w:eastAsia="宋体"/>
                <w:szCs w:val="24"/>
              </w:rPr>
              <w:t>传感器实训台</w:t>
            </w:r>
          </w:p>
        </w:tc>
        <w:tc>
          <w:tcPr>
            <w:tcW w:w="992" w:type="dxa"/>
            <w:vAlign w:val="center"/>
          </w:tcPr>
          <w:p>
            <w:pPr>
              <w:pStyle w:val="13"/>
              <w:ind w:firstLine="0" w:firstLineChars="0"/>
              <w:jc w:val="center"/>
              <w:rPr>
                <w:rFonts w:ascii="宋体" w:hAnsi="宋体" w:eastAsia="宋体"/>
                <w:szCs w:val="24"/>
              </w:rPr>
            </w:pPr>
            <w:r>
              <w:rPr>
                <w:rFonts w:ascii="宋体" w:hAnsi="宋体" w:eastAsia="宋体"/>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pPr>
              <w:pStyle w:val="13"/>
              <w:ind w:firstLine="0" w:firstLineChars="0"/>
              <w:jc w:val="center"/>
              <w:rPr>
                <w:rFonts w:ascii="宋体" w:hAnsi="宋体" w:eastAsia="宋体"/>
                <w:szCs w:val="24"/>
              </w:rPr>
            </w:pPr>
          </w:p>
        </w:tc>
        <w:tc>
          <w:tcPr>
            <w:tcW w:w="2286" w:type="dxa"/>
            <w:vMerge w:val="continue"/>
            <w:vAlign w:val="center"/>
          </w:tcPr>
          <w:p>
            <w:pPr>
              <w:pStyle w:val="13"/>
              <w:ind w:firstLine="0" w:firstLineChars="0"/>
              <w:jc w:val="center"/>
              <w:rPr>
                <w:rFonts w:ascii="宋体" w:hAnsi="宋体" w:eastAsia="宋体"/>
                <w:szCs w:val="24"/>
              </w:rPr>
            </w:pPr>
          </w:p>
        </w:tc>
        <w:tc>
          <w:tcPr>
            <w:tcW w:w="5103" w:type="dxa"/>
            <w:vAlign w:val="center"/>
          </w:tcPr>
          <w:p>
            <w:pPr>
              <w:pStyle w:val="13"/>
              <w:ind w:firstLine="0" w:firstLineChars="0"/>
              <w:jc w:val="center"/>
              <w:rPr>
                <w:rFonts w:ascii="宋体" w:hAnsi="宋体" w:eastAsia="宋体"/>
                <w:szCs w:val="24"/>
              </w:rPr>
            </w:pPr>
            <w:r>
              <w:rPr>
                <w:rFonts w:hint="eastAsia" w:ascii="宋体" w:hAnsi="宋体" w:eastAsia="宋体"/>
                <w:szCs w:val="24"/>
              </w:rPr>
              <w:t>各种类型的传感器</w:t>
            </w:r>
          </w:p>
        </w:tc>
        <w:tc>
          <w:tcPr>
            <w:tcW w:w="992" w:type="dxa"/>
            <w:vAlign w:val="center"/>
          </w:tcPr>
          <w:p>
            <w:pPr>
              <w:pStyle w:val="13"/>
              <w:ind w:firstLine="0" w:firstLineChars="0"/>
              <w:jc w:val="center"/>
              <w:rPr>
                <w:rFonts w:ascii="宋体" w:hAnsi="宋体" w:eastAsia="宋体"/>
                <w:szCs w:val="24"/>
              </w:rPr>
            </w:pPr>
            <w:r>
              <w:rPr>
                <w:rFonts w:hint="eastAsia" w:ascii="宋体" w:hAnsi="宋体" w:eastAsia="宋体"/>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pPr>
              <w:pStyle w:val="13"/>
              <w:ind w:firstLine="0" w:firstLineChars="0"/>
              <w:jc w:val="center"/>
              <w:rPr>
                <w:rFonts w:ascii="宋体" w:hAnsi="宋体" w:eastAsia="宋体"/>
                <w:szCs w:val="24"/>
              </w:rPr>
            </w:pPr>
            <w:r>
              <w:rPr>
                <w:rFonts w:ascii="宋体" w:hAnsi="宋体" w:eastAsia="宋体"/>
                <w:szCs w:val="24"/>
              </w:rPr>
              <w:t>10</w:t>
            </w:r>
          </w:p>
        </w:tc>
        <w:tc>
          <w:tcPr>
            <w:tcW w:w="2286" w:type="dxa"/>
            <w:vMerge w:val="restart"/>
            <w:vAlign w:val="center"/>
          </w:tcPr>
          <w:p>
            <w:pPr>
              <w:pStyle w:val="13"/>
              <w:ind w:firstLine="0" w:firstLineChars="0"/>
              <w:jc w:val="center"/>
              <w:rPr>
                <w:rFonts w:ascii="宋体" w:hAnsi="宋体" w:eastAsia="宋体"/>
                <w:szCs w:val="24"/>
              </w:rPr>
            </w:pPr>
            <w:r>
              <w:rPr>
                <w:rFonts w:hint="eastAsia" w:ascii="宋体" w:hAnsi="宋体" w:eastAsia="宋体"/>
                <w:szCs w:val="24"/>
              </w:rPr>
              <w:t>机电设备管理与营销实训室</w:t>
            </w:r>
          </w:p>
        </w:tc>
        <w:tc>
          <w:tcPr>
            <w:tcW w:w="5103" w:type="dxa"/>
            <w:vAlign w:val="center"/>
          </w:tcPr>
          <w:p>
            <w:pPr>
              <w:pStyle w:val="13"/>
              <w:ind w:firstLine="0" w:firstLineChars="0"/>
              <w:jc w:val="center"/>
              <w:rPr>
                <w:rFonts w:ascii="宋体" w:hAnsi="宋体" w:eastAsia="宋体"/>
                <w:szCs w:val="24"/>
              </w:rPr>
            </w:pPr>
            <w:r>
              <w:rPr>
                <w:rFonts w:hint="eastAsia" w:ascii="宋体" w:hAnsi="宋体" w:eastAsia="宋体"/>
                <w:szCs w:val="24"/>
              </w:rPr>
              <w:t>机电设备</w:t>
            </w:r>
          </w:p>
        </w:tc>
        <w:tc>
          <w:tcPr>
            <w:tcW w:w="992" w:type="dxa"/>
            <w:vAlign w:val="center"/>
          </w:tcPr>
          <w:p>
            <w:pPr>
              <w:pStyle w:val="13"/>
              <w:ind w:firstLine="0" w:firstLineChars="0"/>
              <w:jc w:val="center"/>
              <w:rPr>
                <w:rFonts w:ascii="宋体" w:hAnsi="宋体" w:eastAsia="宋体"/>
                <w:szCs w:val="24"/>
              </w:rPr>
            </w:pPr>
            <w:r>
              <w:rPr>
                <w:rFonts w:ascii="宋体" w:hAnsi="宋体" w:eastAsia="宋体"/>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pPr>
              <w:pStyle w:val="13"/>
              <w:ind w:firstLine="0" w:firstLineChars="0"/>
              <w:jc w:val="center"/>
              <w:rPr>
                <w:rFonts w:ascii="宋体" w:hAnsi="宋体" w:eastAsia="宋体"/>
                <w:szCs w:val="24"/>
              </w:rPr>
            </w:pPr>
          </w:p>
        </w:tc>
        <w:tc>
          <w:tcPr>
            <w:tcW w:w="2286" w:type="dxa"/>
            <w:vMerge w:val="continue"/>
            <w:vAlign w:val="center"/>
          </w:tcPr>
          <w:p>
            <w:pPr>
              <w:pStyle w:val="13"/>
              <w:ind w:firstLine="0" w:firstLineChars="0"/>
              <w:jc w:val="center"/>
              <w:rPr>
                <w:rFonts w:ascii="宋体" w:hAnsi="宋体" w:eastAsia="宋体"/>
                <w:szCs w:val="24"/>
              </w:rPr>
            </w:pPr>
          </w:p>
        </w:tc>
        <w:tc>
          <w:tcPr>
            <w:tcW w:w="5103" w:type="dxa"/>
            <w:vAlign w:val="center"/>
          </w:tcPr>
          <w:p>
            <w:pPr>
              <w:pStyle w:val="13"/>
              <w:ind w:firstLine="0" w:firstLineChars="0"/>
              <w:jc w:val="center"/>
              <w:rPr>
                <w:rFonts w:ascii="宋体" w:hAnsi="宋体" w:eastAsia="宋体"/>
                <w:szCs w:val="24"/>
              </w:rPr>
            </w:pPr>
            <w:r>
              <w:rPr>
                <w:rFonts w:hint="eastAsia" w:ascii="宋体" w:hAnsi="宋体" w:eastAsia="宋体"/>
                <w:szCs w:val="24"/>
              </w:rPr>
              <w:t>计算机</w:t>
            </w:r>
          </w:p>
        </w:tc>
        <w:tc>
          <w:tcPr>
            <w:tcW w:w="992" w:type="dxa"/>
            <w:vAlign w:val="center"/>
          </w:tcPr>
          <w:p>
            <w:pPr>
              <w:pStyle w:val="13"/>
              <w:ind w:firstLine="0" w:firstLineChars="0"/>
              <w:jc w:val="center"/>
              <w:rPr>
                <w:rFonts w:ascii="宋体" w:hAnsi="宋体" w:eastAsia="宋体"/>
                <w:szCs w:val="24"/>
              </w:rPr>
            </w:pPr>
            <w:r>
              <w:rPr>
                <w:rFonts w:ascii="宋体" w:hAnsi="宋体" w:eastAsia="宋体"/>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pPr>
              <w:pStyle w:val="13"/>
              <w:ind w:firstLine="0" w:firstLineChars="0"/>
              <w:jc w:val="center"/>
              <w:rPr>
                <w:rFonts w:ascii="宋体" w:hAnsi="宋体" w:eastAsia="宋体"/>
                <w:szCs w:val="24"/>
              </w:rPr>
            </w:pPr>
          </w:p>
        </w:tc>
        <w:tc>
          <w:tcPr>
            <w:tcW w:w="2286" w:type="dxa"/>
            <w:vMerge w:val="continue"/>
            <w:vAlign w:val="center"/>
          </w:tcPr>
          <w:p>
            <w:pPr>
              <w:pStyle w:val="13"/>
              <w:ind w:firstLine="0" w:firstLineChars="0"/>
              <w:jc w:val="center"/>
              <w:rPr>
                <w:rFonts w:ascii="宋体" w:hAnsi="宋体" w:eastAsia="宋体"/>
                <w:szCs w:val="24"/>
              </w:rPr>
            </w:pPr>
          </w:p>
        </w:tc>
        <w:tc>
          <w:tcPr>
            <w:tcW w:w="5103" w:type="dxa"/>
            <w:vAlign w:val="center"/>
          </w:tcPr>
          <w:p>
            <w:pPr>
              <w:pStyle w:val="13"/>
              <w:ind w:firstLine="0" w:firstLineChars="0"/>
              <w:jc w:val="center"/>
              <w:rPr>
                <w:rFonts w:ascii="宋体" w:hAnsi="宋体" w:eastAsia="宋体"/>
                <w:szCs w:val="24"/>
              </w:rPr>
            </w:pPr>
            <w:r>
              <w:rPr>
                <w:rFonts w:hint="eastAsia" w:ascii="宋体" w:hAnsi="宋体" w:eastAsia="宋体"/>
                <w:szCs w:val="24"/>
              </w:rPr>
              <w:t>市场营销模拟平台软件、市场营销沙盘演练软件</w:t>
            </w:r>
          </w:p>
        </w:tc>
        <w:tc>
          <w:tcPr>
            <w:tcW w:w="992" w:type="dxa"/>
            <w:vAlign w:val="center"/>
          </w:tcPr>
          <w:p>
            <w:pPr>
              <w:pStyle w:val="13"/>
              <w:ind w:firstLine="0" w:firstLineChars="0"/>
              <w:jc w:val="center"/>
              <w:rPr>
                <w:rFonts w:ascii="宋体" w:hAnsi="宋体" w:eastAsia="宋体"/>
                <w:szCs w:val="24"/>
              </w:rPr>
            </w:pPr>
            <w:r>
              <w:rPr>
                <w:rFonts w:hint="eastAsia" w:ascii="宋体" w:hAnsi="宋体" w:eastAsia="宋体"/>
                <w:szCs w:val="24"/>
              </w:rPr>
              <w:t>各</w:t>
            </w:r>
            <w:r>
              <w:rPr>
                <w:rFonts w:ascii="宋体" w:hAnsi="宋体" w:eastAsia="宋体"/>
                <w:szCs w:val="24"/>
              </w:rPr>
              <w:t>1</w:t>
            </w:r>
          </w:p>
        </w:tc>
      </w:tr>
    </w:tbl>
    <w:p>
      <w:pPr>
        <w:spacing w:line="360" w:lineRule="auto"/>
        <w:jc w:val="left"/>
        <w:rPr>
          <w:rFonts w:ascii="宋体" w:cs="仿宋"/>
          <w:sz w:val="24"/>
          <w:szCs w:val="24"/>
        </w:rPr>
      </w:pPr>
      <w:r>
        <w:rPr>
          <w:rFonts w:hint="eastAsia" w:ascii="宋体" w:hAnsi="宋体" w:cs="仿宋"/>
          <w:sz w:val="24"/>
          <w:szCs w:val="24"/>
        </w:rPr>
        <w:t>（</w:t>
      </w:r>
      <w:r>
        <w:rPr>
          <w:rFonts w:ascii="宋体" w:hAnsi="宋体" w:cs="仿宋"/>
          <w:sz w:val="24"/>
          <w:szCs w:val="24"/>
        </w:rPr>
        <w:t>2</w:t>
      </w:r>
      <w:r>
        <w:rPr>
          <w:rFonts w:hint="eastAsia" w:ascii="宋体" w:hAnsi="宋体" w:cs="仿宋"/>
          <w:sz w:val="24"/>
          <w:szCs w:val="24"/>
        </w:rPr>
        <w:t>）实训文化环境建设</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025"/>
        <w:gridCol w:w="5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360" w:lineRule="auto"/>
              <w:jc w:val="center"/>
              <w:rPr>
                <w:rFonts w:ascii="宋体" w:cs="仿宋"/>
                <w:b/>
                <w:bCs/>
                <w:sz w:val="24"/>
                <w:szCs w:val="24"/>
              </w:rPr>
            </w:pPr>
            <w:r>
              <w:rPr>
                <w:rFonts w:hint="eastAsia" w:ascii="宋体" w:hAnsi="宋体" w:cs="仿宋"/>
                <w:b/>
                <w:bCs/>
                <w:sz w:val="24"/>
                <w:szCs w:val="24"/>
              </w:rPr>
              <w:t>序号</w:t>
            </w:r>
          </w:p>
        </w:tc>
        <w:tc>
          <w:tcPr>
            <w:tcW w:w="2025" w:type="dxa"/>
            <w:vAlign w:val="center"/>
          </w:tcPr>
          <w:p>
            <w:pPr>
              <w:spacing w:line="360" w:lineRule="auto"/>
              <w:jc w:val="center"/>
              <w:rPr>
                <w:rFonts w:ascii="宋体" w:cs="仿宋"/>
                <w:b/>
                <w:bCs/>
                <w:sz w:val="24"/>
                <w:szCs w:val="24"/>
              </w:rPr>
            </w:pPr>
            <w:r>
              <w:rPr>
                <w:rFonts w:hint="eastAsia" w:ascii="宋体" w:hAnsi="宋体" w:cs="仿宋"/>
                <w:b/>
                <w:bCs/>
                <w:sz w:val="24"/>
                <w:szCs w:val="24"/>
              </w:rPr>
              <w:t>类型</w:t>
            </w:r>
          </w:p>
        </w:tc>
        <w:tc>
          <w:tcPr>
            <w:tcW w:w="5521" w:type="dxa"/>
            <w:vAlign w:val="center"/>
          </w:tcPr>
          <w:p>
            <w:pPr>
              <w:spacing w:line="360" w:lineRule="auto"/>
              <w:jc w:val="center"/>
              <w:rPr>
                <w:rFonts w:ascii="宋体" w:cs="仿宋"/>
                <w:b/>
                <w:bCs/>
                <w:sz w:val="24"/>
                <w:szCs w:val="24"/>
              </w:rPr>
            </w:pPr>
            <w:r>
              <w:rPr>
                <w:rFonts w:hint="eastAsia" w:ascii="宋体" w:hAnsi="宋体" w:cs="仿宋"/>
                <w:b/>
                <w:bCs/>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360" w:lineRule="auto"/>
              <w:jc w:val="center"/>
              <w:rPr>
                <w:rFonts w:ascii="宋体" w:hAnsi="宋体" w:cs="仿宋"/>
                <w:sz w:val="24"/>
                <w:szCs w:val="24"/>
              </w:rPr>
            </w:pPr>
            <w:r>
              <w:rPr>
                <w:rFonts w:ascii="宋体" w:hAnsi="宋体" w:cs="仿宋"/>
                <w:sz w:val="24"/>
                <w:szCs w:val="24"/>
              </w:rPr>
              <w:t>1</w:t>
            </w:r>
          </w:p>
        </w:tc>
        <w:tc>
          <w:tcPr>
            <w:tcW w:w="2025" w:type="dxa"/>
            <w:vAlign w:val="center"/>
          </w:tcPr>
          <w:p>
            <w:pPr>
              <w:spacing w:line="360" w:lineRule="auto"/>
              <w:jc w:val="center"/>
              <w:rPr>
                <w:rFonts w:ascii="宋体" w:cs="仿宋"/>
                <w:sz w:val="24"/>
                <w:szCs w:val="24"/>
              </w:rPr>
            </w:pPr>
            <w:r>
              <w:rPr>
                <w:rFonts w:hint="eastAsia" w:ascii="宋体" w:hAnsi="宋体" w:cs="仿宋"/>
                <w:sz w:val="24"/>
                <w:szCs w:val="24"/>
              </w:rPr>
              <w:t>实训指导书</w:t>
            </w:r>
          </w:p>
        </w:tc>
        <w:tc>
          <w:tcPr>
            <w:tcW w:w="5521" w:type="dxa"/>
          </w:tcPr>
          <w:p>
            <w:pPr>
              <w:spacing w:line="360" w:lineRule="auto"/>
              <w:jc w:val="left"/>
              <w:rPr>
                <w:rFonts w:ascii="宋体" w:cs="仿宋"/>
                <w:sz w:val="24"/>
                <w:szCs w:val="24"/>
              </w:rPr>
            </w:pPr>
            <w:r>
              <w:rPr>
                <w:rFonts w:hint="eastAsia" w:ascii="宋体" w:hAnsi="宋体" w:cs="仿宋"/>
                <w:sz w:val="24"/>
                <w:szCs w:val="24"/>
              </w:rPr>
              <w:t>实训手册、实训方案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360" w:lineRule="auto"/>
              <w:jc w:val="center"/>
              <w:rPr>
                <w:rFonts w:ascii="宋体" w:hAnsi="宋体" w:cs="仿宋"/>
                <w:sz w:val="24"/>
                <w:szCs w:val="24"/>
              </w:rPr>
            </w:pPr>
            <w:r>
              <w:rPr>
                <w:rFonts w:ascii="宋体" w:hAnsi="宋体" w:cs="仿宋"/>
                <w:sz w:val="24"/>
                <w:szCs w:val="24"/>
              </w:rPr>
              <w:t>2</w:t>
            </w:r>
          </w:p>
        </w:tc>
        <w:tc>
          <w:tcPr>
            <w:tcW w:w="2025" w:type="dxa"/>
            <w:vAlign w:val="center"/>
          </w:tcPr>
          <w:p>
            <w:pPr>
              <w:spacing w:line="360" w:lineRule="auto"/>
              <w:jc w:val="center"/>
              <w:rPr>
                <w:rFonts w:ascii="宋体" w:cs="仿宋"/>
                <w:sz w:val="24"/>
                <w:szCs w:val="24"/>
              </w:rPr>
            </w:pPr>
            <w:r>
              <w:rPr>
                <w:rFonts w:hint="eastAsia" w:ascii="宋体" w:hAnsi="宋体" w:cs="仿宋"/>
                <w:sz w:val="24"/>
                <w:szCs w:val="24"/>
              </w:rPr>
              <w:t>实训室文化</w:t>
            </w:r>
          </w:p>
        </w:tc>
        <w:tc>
          <w:tcPr>
            <w:tcW w:w="5521" w:type="dxa"/>
          </w:tcPr>
          <w:p>
            <w:pPr>
              <w:spacing w:line="360" w:lineRule="auto"/>
              <w:jc w:val="left"/>
              <w:rPr>
                <w:rFonts w:ascii="宋体" w:cs="仿宋"/>
                <w:sz w:val="24"/>
                <w:szCs w:val="24"/>
              </w:rPr>
            </w:pPr>
            <w:r>
              <w:rPr>
                <w:rFonts w:hint="eastAsia" w:ascii="宋体" w:hAnsi="宋体" w:cs="仿宋"/>
                <w:sz w:val="24"/>
                <w:szCs w:val="24"/>
              </w:rPr>
              <w:t>实训指导挂图、操作流程图、实训安全知识挂图、实训设备使用记录等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360" w:lineRule="auto"/>
              <w:jc w:val="center"/>
              <w:rPr>
                <w:rFonts w:ascii="宋体" w:hAnsi="宋体" w:cs="仿宋"/>
                <w:sz w:val="24"/>
                <w:szCs w:val="24"/>
              </w:rPr>
            </w:pPr>
            <w:r>
              <w:rPr>
                <w:rFonts w:ascii="宋体" w:hAnsi="宋体" w:cs="仿宋"/>
                <w:sz w:val="24"/>
                <w:szCs w:val="24"/>
              </w:rPr>
              <w:t>3</w:t>
            </w:r>
          </w:p>
        </w:tc>
        <w:tc>
          <w:tcPr>
            <w:tcW w:w="2025" w:type="dxa"/>
            <w:vAlign w:val="center"/>
          </w:tcPr>
          <w:p>
            <w:pPr>
              <w:spacing w:line="360" w:lineRule="auto"/>
              <w:jc w:val="center"/>
              <w:rPr>
                <w:rFonts w:ascii="宋体" w:cs="仿宋"/>
                <w:sz w:val="24"/>
                <w:szCs w:val="24"/>
              </w:rPr>
            </w:pPr>
            <w:r>
              <w:rPr>
                <w:rFonts w:hint="eastAsia" w:ascii="宋体" w:hAnsi="宋体" w:cs="仿宋"/>
                <w:sz w:val="24"/>
                <w:szCs w:val="24"/>
              </w:rPr>
              <w:t>标准类</w:t>
            </w:r>
          </w:p>
        </w:tc>
        <w:tc>
          <w:tcPr>
            <w:tcW w:w="5521" w:type="dxa"/>
          </w:tcPr>
          <w:p>
            <w:pPr>
              <w:spacing w:line="360" w:lineRule="auto"/>
              <w:jc w:val="left"/>
              <w:rPr>
                <w:rFonts w:ascii="宋体" w:cs="仿宋"/>
                <w:sz w:val="24"/>
                <w:szCs w:val="24"/>
              </w:rPr>
            </w:pPr>
            <w:r>
              <w:rPr>
                <w:rFonts w:hint="eastAsia" w:ascii="宋体" w:hAnsi="宋体" w:cs="仿宋"/>
                <w:sz w:val="24"/>
                <w:szCs w:val="24"/>
              </w:rPr>
              <w:t>国家标准、行业标准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360" w:lineRule="auto"/>
              <w:jc w:val="center"/>
              <w:rPr>
                <w:rFonts w:ascii="宋体" w:hAnsi="宋体" w:cs="仿宋"/>
                <w:sz w:val="24"/>
                <w:szCs w:val="24"/>
              </w:rPr>
            </w:pPr>
            <w:r>
              <w:rPr>
                <w:rFonts w:ascii="宋体" w:hAnsi="宋体" w:cs="仿宋"/>
                <w:sz w:val="24"/>
                <w:szCs w:val="24"/>
              </w:rPr>
              <w:t>4</w:t>
            </w:r>
          </w:p>
        </w:tc>
        <w:tc>
          <w:tcPr>
            <w:tcW w:w="2025" w:type="dxa"/>
            <w:vAlign w:val="center"/>
          </w:tcPr>
          <w:p>
            <w:pPr>
              <w:spacing w:line="360" w:lineRule="auto"/>
              <w:jc w:val="center"/>
              <w:rPr>
                <w:rFonts w:ascii="宋体" w:cs="仿宋"/>
                <w:sz w:val="24"/>
                <w:szCs w:val="24"/>
              </w:rPr>
            </w:pPr>
            <w:r>
              <w:rPr>
                <w:rFonts w:hint="eastAsia" w:ascii="宋体" w:hAnsi="宋体" w:cs="仿宋"/>
                <w:sz w:val="24"/>
                <w:szCs w:val="24"/>
              </w:rPr>
              <w:t>企业类</w:t>
            </w:r>
          </w:p>
        </w:tc>
        <w:tc>
          <w:tcPr>
            <w:tcW w:w="5521" w:type="dxa"/>
          </w:tcPr>
          <w:p>
            <w:pPr>
              <w:spacing w:line="360" w:lineRule="auto"/>
              <w:jc w:val="left"/>
              <w:rPr>
                <w:rFonts w:ascii="宋体" w:cs="仿宋"/>
                <w:sz w:val="24"/>
                <w:szCs w:val="24"/>
              </w:rPr>
            </w:pPr>
            <w:r>
              <w:rPr>
                <w:rFonts w:hint="eastAsia" w:ascii="宋体" w:hAnsi="宋体" w:cs="仿宋"/>
                <w:sz w:val="24"/>
                <w:szCs w:val="24"/>
              </w:rPr>
              <w:t>企业制度、行业文化、企业岗位、岗位要求、招聘要求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360" w:lineRule="auto"/>
              <w:jc w:val="center"/>
              <w:rPr>
                <w:rFonts w:ascii="宋体" w:hAnsi="宋体" w:cs="仿宋"/>
                <w:sz w:val="24"/>
                <w:szCs w:val="24"/>
              </w:rPr>
            </w:pPr>
            <w:r>
              <w:rPr>
                <w:rFonts w:ascii="宋体" w:hAnsi="宋体" w:cs="仿宋"/>
                <w:sz w:val="24"/>
                <w:szCs w:val="24"/>
              </w:rPr>
              <w:t>5</w:t>
            </w:r>
          </w:p>
        </w:tc>
        <w:tc>
          <w:tcPr>
            <w:tcW w:w="2025" w:type="dxa"/>
            <w:vAlign w:val="center"/>
          </w:tcPr>
          <w:p>
            <w:pPr>
              <w:spacing w:line="360" w:lineRule="auto"/>
              <w:jc w:val="center"/>
              <w:rPr>
                <w:rFonts w:ascii="宋体" w:cs="仿宋"/>
                <w:sz w:val="24"/>
                <w:szCs w:val="24"/>
              </w:rPr>
            </w:pPr>
            <w:r>
              <w:rPr>
                <w:rFonts w:hint="eastAsia" w:ascii="宋体" w:hAnsi="宋体" w:cs="仿宋"/>
                <w:sz w:val="24"/>
                <w:szCs w:val="24"/>
              </w:rPr>
              <w:t>实训项目资料</w:t>
            </w:r>
          </w:p>
        </w:tc>
        <w:tc>
          <w:tcPr>
            <w:tcW w:w="5521" w:type="dxa"/>
          </w:tcPr>
          <w:p>
            <w:pPr>
              <w:spacing w:line="360" w:lineRule="auto"/>
              <w:jc w:val="left"/>
              <w:rPr>
                <w:rFonts w:ascii="宋体" w:cs="仿宋"/>
                <w:sz w:val="24"/>
                <w:szCs w:val="24"/>
              </w:rPr>
            </w:pPr>
            <w:r>
              <w:rPr>
                <w:rFonts w:hint="eastAsia" w:ascii="宋体" w:hAnsi="宋体" w:cs="仿宋"/>
                <w:sz w:val="24"/>
                <w:szCs w:val="24"/>
              </w:rPr>
              <w:t>操作流程、硬件操作说明书、考核资料、实践报告、技能大赛方案、制度资料等</w:t>
            </w:r>
          </w:p>
        </w:tc>
      </w:tr>
    </w:tbl>
    <w:p>
      <w:pPr>
        <w:spacing w:line="360" w:lineRule="auto"/>
        <w:jc w:val="left"/>
        <w:rPr>
          <w:rFonts w:ascii="宋体" w:cs="仿宋"/>
          <w:sz w:val="24"/>
          <w:szCs w:val="24"/>
        </w:rPr>
      </w:pPr>
      <w:r>
        <w:rPr>
          <w:rFonts w:hint="eastAsia" w:ascii="宋体" w:hAnsi="宋体" w:cs="仿宋"/>
          <w:sz w:val="24"/>
          <w:szCs w:val="24"/>
        </w:rPr>
        <w:t>（</w:t>
      </w:r>
      <w:r>
        <w:rPr>
          <w:rFonts w:ascii="宋体" w:hAnsi="宋体" w:cs="仿宋"/>
          <w:sz w:val="24"/>
          <w:szCs w:val="24"/>
        </w:rPr>
        <w:t>3</w:t>
      </w:r>
      <w:r>
        <w:rPr>
          <w:rFonts w:hint="eastAsia" w:ascii="宋体" w:hAnsi="宋体" w:cs="仿宋"/>
          <w:sz w:val="24"/>
          <w:szCs w:val="24"/>
        </w:rPr>
        <w:t>）实训室数字化资源建设</w:t>
      </w:r>
    </w:p>
    <w:tbl>
      <w:tblPr>
        <w:tblStyle w:val="7"/>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820"/>
        <w:gridCol w:w="1718"/>
        <w:gridCol w:w="5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pPr>
              <w:spacing w:line="360" w:lineRule="auto"/>
              <w:jc w:val="center"/>
              <w:rPr>
                <w:rFonts w:ascii="宋体" w:cs="仿宋"/>
                <w:b/>
                <w:bCs/>
                <w:sz w:val="24"/>
                <w:szCs w:val="24"/>
              </w:rPr>
            </w:pPr>
            <w:r>
              <w:rPr>
                <w:rFonts w:hint="eastAsia" w:ascii="宋体" w:hAnsi="宋体" w:cs="仿宋"/>
                <w:b/>
                <w:bCs/>
                <w:sz w:val="24"/>
                <w:szCs w:val="24"/>
              </w:rPr>
              <w:t>序号</w:t>
            </w:r>
          </w:p>
        </w:tc>
        <w:tc>
          <w:tcPr>
            <w:tcW w:w="820" w:type="dxa"/>
            <w:vAlign w:val="center"/>
          </w:tcPr>
          <w:p>
            <w:pPr>
              <w:spacing w:line="360" w:lineRule="auto"/>
              <w:jc w:val="center"/>
              <w:rPr>
                <w:rFonts w:ascii="宋体" w:cs="仿宋"/>
                <w:b/>
                <w:bCs/>
                <w:sz w:val="24"/>
                <w:szCs w:val="24"/>
              </w:rPr>
            </w:pPr>
            <w:r>
              <w:rPr>
                <w:rFonts w:hint="eastAsia" w:ascii="宋体" w:hAnsi="宋体" w:cs="仿宋"/>
                <w:b/>
                <w:bCs/>
                <w:sz w:val="24"/>
                <w:szCs w:val="24"/>
              </w:rPr>
              <w:t>类型</w:t>
            </w:r>
          </w:p>
        </w:tc>
        <w:tc>
          <w:tcPr>
            <w:tcW w:w="6980" w:type="dxa"/>
            <w:gridSpan w:val="2"/>
            <w:vAlign w:val="center"/>
          </w:tcPr>
          <w:p>
            <w:pPr>
              <w:spacing w:line="360" w:lineRule="auto"/>
              <w:jc w:val="center"/>
              <w:rPr>
                <w:rFonts w:ascii="宋体" w:cs="仿宋"/>
                <w:b/>
                <w:bCs/>
                <w:sz w:val="24"/>
                <w:szCs w:val="24"/>
              </w:rPr>
            </w:pPr>
            <w:r>
              <w:rPr>
                <w:rFonts w:hint="eastAsia" w:ascii="宋体" w:hAnsi="宋体" w:cs="仿宋"/>
                <w:b/>
                <w:bCs/>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pPr>
              <w:spacing w:line="360" w:lineRule="auto"/>
              <w:jc w:val="center"/>
              <w:rPr>
                <w:rFonts w:ascii="宋体" w:hAnsi="宋体" w:cs="仿宋"/>
                <w:sz w:val="24"/>
                <w:szCs w:val="24"/>
              </w:rPr>
            </w:pPr>
            <w:r>
              <w:rPr>
                <w:rFonts w:ascii="宋体" w:hAnsi="宋体" w:cs="仿宋"/>
                <w:sz w:val="24"/>
                <w:szCs w:val="24"/>
              </w:rPr>
              <w:t>1</w:t>
            </w:r>
          </w:p>
        </w:tc>
        <w:tc>
          <w:tcPr>
            <w:tcW w:w="820" w:type="dxa"/>
            <w:vMerge w:val="restart"/>
            <w:vAlign w:val="center"/>
          </w:tcPr>
          <w:p>
            <w:pPr>
              <w:spacing w:line="360" w:lineRule="auto"/>
              <w:jc w:val="center"/>
              <w:rPr>
                <w:rFonts w:ascii="宋体" w:cs="仿宋"/>
                <w:sz w:val="24"/>
                <w:szCs w:val="24"/>
              </w:rPr>
            </w:pPr>
            <w:r>
              <w:rPr>
                <w:rFonts w:hint="eastAsia" w:ascii="宋体" w:hAnsi="宋体" w:cs="仿宋"/>
                <w:sz w:val="24"/>
                <w:szCs w:val="24"/>
              </w:rPr>
              <w:t>实训数字化资源</w:t>
            </w:r>
          </w:p>
        </w:tc>
        <w:tc>
          <w:tcPr>
            <w:tcW w:w="1718" w:type="dxa"/>
            <w:vAlign w:val="center"/>
          </w:tcPr>
          <w:p>
            <w:pPr>
              <w:spacing w:line="360" w:lineRule="auto"/>
              <w:jc w:val="center"/>
              <w:rPr>
                <w:rFonts w:ascii="宋体" w:cs="仿宋"/>
                <w:sz w:val="24"/>
                <w:szCs w:val="24"/>
              </w:rPr>
            </w:pPr>
            <w:r>
              <w:rPr>
                <w:rFonts w:hint="eastAsia" w:ascii="宋体" w:hAnsi="宋体" w:cs="仿宋"/>
                <w:sz w:val="24"/>
                <w:szCs w:val="24"/>
              </w:rPr>
              <w:t>二维</w:t>
            </w:r>
            <w:r>
              <w:rPr>
                <w:rFonts w:ascii="宋体" w:hAnsi="宋体" w:cs="仿宋"/>
                <w:sz w:val="24"/>
                <w:szCs w:val="24"/>
              </w:rPr>
              <w:t>/</w:t>
            </w:r>
            <w:r>
              <w:rPr>
                <w:rFonts w:hint="eastAsia" w:ascii="宋体" w:hAnsi="宋体" w:cs="仿宋"/>
                <w:sz w:val="24"/>
                <w:szCs w:val="24"/>
              </w:rPr>
              <w:t>三维动画</w:t>
            </w:r>
          </w:p>
        </w:tc>
        <w:tc>
          <w:tcPr>
            <w:tcW w:w="5262" w:type="dxa"/>
          </w:tcPr>
          <w:p>
            <w:pPr>
              <w:spacing w:line="360" w:lineRule="auto"/>
              <w:jc w:val="left"/>
              <w:rPr>
                <w:rFonts w:ascii="宋体" w:cs="仿宋"/>
                <w:sz w:val="24"/>
                <w:szCs w:val="24"/>
              </w:rPr>
            </w:pPr>
            <w:r>
              <w:rPr>
                <w:rFonts w:hint="eastAsia" w:ascii="宋体" w:hAnsi="宋体" w:cs="仿宋"/>
                <w:sz w:val="24"/>
                <w:szCs w:val="24"/>
              </w:rPr>
              <w:t>动画主要模拟实践操作过程，用于教师进行实训教学演示、学生自学、学生实操参考等功能；</w:t>
            </w:r>
          </w:p>
          <w:p>
            <w:pPr>
              <w:spacing w:line="360" w:lineRule="auto"/>
              <w:jc w:val="left"/>
              <w:rPr>
                <w:rFonts w:ascii="宋体" w:cs="仿宋"/>
                <w:sz w:val="24"/>
                <w:szCs w:val="24"/>
              </w:rPr>
            </w:pPr>
            <w:r>
              <w:rPr>
                <w:rFonts w:hint="eastAsia" w:ascii="宋体" w:hAnsi="宋体" w:cs="仿宋"/>
                <w:sz w:val="24"/>
                <w:szCs w:val="24"/>
              </w:rPr>
              <w:t>能够更好的解决教师实训教学中的难题，模拟良好的操作情境，有利于学生事半功倍的学习。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pPr>
              <w:spacing w:line="360" w:lineRule="auto"/>
              <w:jc w:val="center"/>
              <w:rPr>
                <w:rFonts w:ascii="宋体" w:hAnsi="宋体" w:cs="仿宋"/>
                <w:sz w:val="24"/>
                <w:szCs w:val="24"/>
              </w:rPr>
            </w:pPr>
            <w:r>
              <w:rPr>
                <w:rFonts w:ascii="宋体" w:hAnsi="宋体" w:cs="仿宋"/>
                <w:sz w:val="24"/>
                <w:szCs w:val="24"/>
              </w:rPr>
              <w:t>2</w:t>
            </w:r>
          </w:p>
        </w:tc>
        <w:tc>
          <w:tcPr>
            <w:tcW w:w="820" w:type="dxa"/>
            <w:vMerge w:val="continue"/>
            <w:vAlign w:val="center"/>
          </w:tcPr>
          <w:p>
            <w:pPr>
              <w:spacing w:line="360" w:lineRule="auto"/>
              <w:jc w:val="center"/>
              <w:rPr>
                <w:rFonts w:ascii="宋体" w:hAnsi="宋体" w:cs="仿宋"/>
                <w:sz w:val="24"/>
                <w:szCs w:val="24"/>
              </w:rPr>
            </w:pPr>
          </w:p>
        </w:tc>
        <w:tc>
          <w:tcPr>
            <w:tcW w:w="1718" w:type="dxa"/>
            <w:vAlign w:val="center"/>
          </w:tcPr>
          <w:p>
            <w:pPr>
              <w:spacing w:line="360" w:lineRule="auto"/>
              <w:jc w:val="center"/>
              <w:rPr>
                <w:rFonts w:ascii="宋体" w:cs="仿宋"/>
                <w:sz w:val="24"/>
                <w:szCs w:val="24"/>
              </w:rPr>
            </w:pPr>
            <w:r>
              <w:rPr>
                <w:rFonts w:hint="eastAsia" w:ascii="宋体" w:hAnsi="宋体" w:cs="仿宋"/>
                <w:sz w:val="24"/>
                <w:szCs w:val="24"/>
              </w:rPr>
              <w:t>教学视频</w:t>
            </w:r>
          </w:p>
        </w:tc>
        <w:tc>
          <w:tcPr>
            <w:tcW w:w="5262" w:type="dxa"/>
          </w:tcPr>
          <w:p>
            <w:pPr>
              <w:spacing w:line="360" w:lineRule="auto"/>
              <w:jc w:val="left"/>
              <w:rPr>
                <w:rFonts w:ascii="宋体" w:cs="仿宋"/>
                <w:sz w:val="24"/>
                <w:szCs w:val="24"/>
              </w:rPr>
            </w:pPr>
            <w:r>
              <w:rPr>
                <w:rFonts w:hint="eastAsia" w:ascii="宋体" w:hAnsi="宋体" w:cs="仿宋"/>
                <w:sz w:val="24"/>
                <w:szCs w:val="24"/>
              </w:rPr>
              <w:t>主要应用于教学实训教学演示、学生自学、观摩等；</w:t>
            </w:r>
          </w:p>
          <w:p>
            <w:pPr>
              <w:spacing w:line="360" w:lineRule="auto"/>
              <w:jc w:val="left"/>
              <w:rPr>
                <w:rFonts w:ascii="宋体" w:cs="仿宋"/>
                <w:sz w:val="24"/>
                <w:szCs w:val="24"/>
              </w:rPr>
            </w:pPr>
            <w:r>
              <w:rPr>
                <w:rFonts w:hint="eastAsia" w:ascii="宋体" w:hAnsi="宋体" w:cs="仿宋"/>
                <w:sz w:val="24"/>
                <w:szCs w:val="24"/>
              </w:rPr>
              <w:t>视频案例凭借其对实训课堂教学真实、全面的记录与复现可以为学习者提供有力的技术支持。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pPr>
              <w:spacing w:line="360" w:lineRule="auto"/>
              <w:jc w:val="center"/>
              <w:rPr>
                <w:rFonts w:ascii="宋体" w:hAnsi="宋体" w:cs="仿宋"/>
                <w:sz w:val="24"/>
                <w:szCs w:val="24"/>
              </w:rPr>
            </w:pPr>
            <w:r>
              <w:rPr>
                <w:rFonts w:ascii="宋体" w:hAnsi="宋体" w:cs="仿宋"/>
                <w:sz w:val="24"/>
                <w:szCs w:val="24"/>
              </w:rPr>
              <w:t>3</w:t>
            </w:r>
          </w:p>
        </w:tc>
        <w:tc>
          <w:tcPr>
            <w:tcW w:w="820" w:type="dxa"/>
            <w:vMerge w:val="continue"/>
            <w:vAlign w:val="center"/>
          </w:tcPr>
          <w:p>
            <w:pPr>
              <w:spacing w:line="360" w:lineRule="auto"/>
              <w:jc w:val="center"/>
              <w:rPr>
                <w:rFonts w:ascii="宋体" w:hAnsi="宋体" w:cs="仿宋"/>
                <w:sz w:val="24"/>
                <w:szCs w:val="24"/>
              </w:rPr>
            </w:pPr>
          </w:p>
        </w:tc>
        <w:tc>
          <w:tcPr>
            <w:tcW w:w="1718" w:type="dxa"/>
            <w:vAlign w:val="center"/>
          </w:tcPr>
          <w:p>
            <w:pPr>
              <w:spacing w:line="360" w:lineRule="auto"/>
              <w:jc w:val="center"/>
              <w:rPr>
                <w:rFonts w:ascii="宋体" w:hAnsi="宋体" w:cs="仿宋"/>
                <w:sz w:val="24"/>
                <w:szCs w:val="24"/>
              </w:rPr>
            </w:pPr>
            <w:r>
              <w:rPr>
                <w:rFonts w:ascii="宋体" w:hAnsi="宋体" w:cs="仿宋"/>
                <w:sz w:val="24"/>
                <w:szCs w:val="24"/>
              </w:rPr>
              <w:t>flash</w:t>
            </w:r>
          </w:p>
        </w:tc>
        <w:tc>
          <w:tcPr>
            <w:tcW w:w="5262" w:type="dxa"/>
          </w:tcPr>
          <w:p>
            <w:pPr>
              <w:spacing w:line="360" w:lineRule="auto"/>
              <w:jc w:val="left"/>
              <w:rPr>
                <w:rFonts w:ascii="宋体" w:cs="仿宋"/>
                <w:sz w:val="24"/>
                <w:szCs w:val="24"/>
              </w:rPr>
            </w:pPr>
            <w:r>
              <w:rPr>
                <w:rFonts w:hint="eastAsia" w:ascii="宋体" w:hAnsi="宋体" w:cs="仿宋"/>
                <w:sz w:val="24"/>
                <w:szCs w:val="24"/>
              </w:rPr>
              <w:t>可以将实训操作场景还原，辅助实训课程的教学。</w:t>
            </w:r>
          </w:p>
        </w:tc>
      </w:tr>
    </w:tbl>
    <w:p>
      <w:pPr>
        <w:pStyle w:val="13"/>
        <w:ind w:left="557" w:firstLine="0" w:firstLineChars="0"/>
        <w:rPr>
          <w:rFonts w:ascii="宋体" w:hAnsi="宋体" w:eastAsia="宋体"/>
          <w:szCs w:val="24"/>
        </w:rPr>
      </w:pPr>
    </w:p>
    <w:p>
      <w:pPr>
        <w:pStyle w:val="13"/>
        <w:ind w:firstLine="0" w:firstLineChars="0"/>
        <w:rPr>
          <w:rFonts w:ascii="宋体" w:hAnsi="宋体" w:eastAsia="宋体"/>
          <w:szCs w:val="24"/>
        </w:rPr>
      </w:pPr>
      <w:r>
        <w:rPr>
          <w:rFonts w:ascii="宋体" w:hAnsi="宋体" w:eastAsia="宋体"/>
          <w:szCs w:val="24"/>
        </w:rPr>
        <w:t>2.</w:t>
      </w:r>
      <w:r>
        <w:rPr>
          <w:rFonts w:hint="eastAsia" w:ascii="宋体" w:hAnsi="宋体" w:eastAsia="宋体"/>
          <w:szCs w:val="24"/>
        </w:rPr>
        <w:t>校外实训基地</w:t>
      </w:r>
    </w:p>
    <w:p>
      <w:pPr>
        <w:pStyle w:val="13"/>
        <w:ind w:firstLine="480"/>
        <w:rPr>
          <w:rFonts w:ascii="宋体" w:hAnsi="宋体" w:eastAsia="宋体"/>
          <w:szCs w:val="24"/>
        </w:rPr>
      </w:pPr>
      <w:r>
        <w:rPr>
          <w:rFonts w:hint="eastAsia" w:ascii="宋体" w:hAnsi="宋体" w:eastAsia="宋体"/>
          <w:szCs w:val="24"/>
        </w:rPr>
        <w:t>根据机电专业人才培养需要和产业技术发展特点，应在企业建立两类校外实训基地：一类是以机电应用专业知识和参观为主的实训基地，共</w:t>
      </w:r>
      <w:r>
        <w:rPr>
          <w:rFonts w:ascii="宋体" w:hAnsi="宋体" w:eastAsia="宋体"/>
          <w:szCs w:val="24"/>
        </w:rPr>
        <w:t>3</w:t>
      </w:r>
      <w:r>
        <w:rPr>
          <w:rFonts w:hint="eastAsia" w:ascii="宋体" w:hAnsi="宋体" w:eastAsia="宋体"/>
          <w:szCs w:val="24"/>
        </w:rPr>
        <w:t>个，能够反映目前机电专业技能方向新技术，并能同时接纳多名学生学习，为新生入学教育和认识专业课程教学提供条件；另一类是以社会实践及学生顶岗学习为主的实训基地，共</w:t>
      </w:r>
      <w:r>
        <w:rPr>
          <w:rFonts w:ascii="宋体" w:hAnsi="宋体" w:eastAsia="宋体"/>
          <w:szCs w:val="24"/>
        </w:rPr>
        <w:t>4</w:t>
      </w:r>
      <w:r>
        <w:rPr>
          <w:rFonts w:hint="eastAsia" w:ascii="宋体" w:hAnsi="宋体" w:eastAsia="宋体"/>
          <w:szCs w:val="24"/>
        </w:rPr>
        <w:t>个，能够为学生提供真实专业技能方向综合轮岗训练的工作岗位，并能够保证有效工作时间，该基地能根据培养目标要求和实践教学内容，校企合作共同制定学习计划和教学大纲，精心编排教学设计并组织、管理教学过程。</w:t>
      </w:r>
      <w:bookmarkStart w:id="28" w:name="_Toc469753677"/>
    </w:p>
    <w:p>
      <w:pPr>
        <w:spacing w:before="156" w:beforeLines="50" w:line="360" w:lineRule="auto"/>
        <w:jc w:val="left"/>
        <w:rPr>
          <w:rFonts w:ascii="宋体" w:cs="仿宋"/>
          <w:sz w:val="24"/>
          <w:szCs w:val="24"/>
        </w:rPr>
      </w:pPr>
      <w:r>
        <w:rPr>
          <w:rFonts w:ascii="宋体" w:hAnsi="宋体" w:cs="仿宋"/>
          <w:bCs/>
          <w:sz w:val="24"/>
          <w:szCs w:val="24"/>
        </w:rPr>
        <w:t>3.</w:t>
      </w:r>
      <w:r>
        <w:rPr>
          <w:rFonts w:hint="eastAsia" w:ascii="宋体" w:hAnsi="宋体" w:cs="仿宋"/>
          <w:bCs/>
          <w:sz w:val="24"/>
          <w:szCs w:val="24"/>
        </w:rPr>
        <w:t>实现实训基地运行与信息化建设深度融合</w:t>
      </w:r>
    </w:p>
    <w:p>
      <w:pPr>
        <w:spacing w:line="360" w:lineRule="auto"/>
        <w:ind w:firstLine="480" w:firstLineChars="200"/>
        <w:jc w:val="left"/>
        <w:rPr>
          <w:rFonts w:ascii="宋体" w:cs="仿宋"/>
          <w:sz w:val="24"/>
          <w:szCs w:val="24"/>
          <w:lang w:val="zh-CN"/>
        </w:rPr>
      </w:pPr>
      <w:r>
        <w:rPr>
          <w:rFonts w:hint="eastAsia" w:ascii="宋体" w:hAnsi="宋体" w:cs="仿宋"/>
          <w:sz w:val="24"/>
          <w:szCs w:val="24"/>
          <w:lang w:val="zh-CN"/>
        </w:rPr>
        <w:t>结合实训基地传统管理手段，利用信息化技术，促进实训基地运行管理与信息化的深度融合，建成支撑学生、教师和企业员工自主学习、科学管理的数字化环境，从实训基地管理信息化、实训教学信息化、实训环境信息化、实训基地功能应用信息化和对外拓展业务实施信息化五个方面进行信息化建设，以减低实训室建设的成本、提高实训基地利用率、使实训变得方便快捷，便于管控。</w:t>
      </w:r>
    </w:p>
    <w:p>
      <w:pPr>
        <w:spacing w:line="360" w:lineRule="auto"/>
        <w:outlineLvl w:val="1"/>
        <w:rPr>
          <w:rFonts w:ascii="宋体" w:cs="仿宋"/>
          <w:bCs/>
          <w:sz w:val="24"/>
          <w:szCs w:val="24"/>
        </w:rPr>
      </w:pPr>
      <w:bookmarkStart w:id="29" w:name="_Toc12160"/>
      <w:bookmarkStart w:id="30" w:name="_Toc29829"/>
      <w:r>
        <w:rPr>
          <w:rFonts w:hint="eastAsia" w:ascii="宋体" w:hAnsi="宋体" w:cs="仿宋"/>
          <w:bCs/>
          <w:sz w:val="24"/>
          <w:szCs w:val="24"/>
        </w:rPr>
        <w:t>（五）制度保障</w:t>
      </w:r>
      <w:bookmarkEnd w:id="29"/>
      <w:bookmarkEnd w:id="30"/>
    </w:p>
    <w:p>
      <w:pPr>
        <w:spacing w:line="360" w:lineRule="auto"/>
        <w:ind w:firstLine="480" w:firstLineChars="200"/>
        <w:rPr>
          <w:rFonts w:ascii="宋体" w:cs="仿宋"/>
          <w:sz w:val="24"/>
          <w:szCs w:val="24"/>
          <w:lang w:val="zh-CN"/>
        </w:rPr>
      </w:pPr>
      <w:bookmarkStart w:id="31" w:name="_Toc358478282"/>
      <w:r>
        <w:rPr>
          <w:rFonts w:hint="eastAsia" w:ascii="宋体" w:hAnsi="宋体" w:cs="仿宋"/>
          <w:sz w:val="24"/>
          <w:szCs w:val="24"/>
        </w:rPr>
        <w:t>在专业建设过程中不断</w:t>
      </w:r>
      <w:r>
        <w:rPr>
          <w:rFonts w:hint="eastAsia" w:ascii="宋体" w:hAnsi="宋体" w:cs="仿宋"/>
          <w:sz w:val="24"/>
          <w:szCs w:val="24"/>
          <w:lang w:val="zh-CN"/>
        </w:rPr>
        <w:t>制定和完善专业教学、科研、人事、后勤、财务资产等方面的管理制度、标准，建立健全相应的工作规程，形成规范、科学的内部管理制度体系</w:t>
      </w:r>
      <w:bookmarkEnd w:id="31"/>
      <w:r>
        <w:rPr>
          <w:rFonts w:hint="eastAsia" w:ascii="宋体" w:hAnsi="宋体" w:cs="仿宋"/>
          <w:sz w:val="24"/>
          <w:szCs w:val="24"/>
          <w:lang w:val="zh-CN"/>
        </w:rPr>
        <w:t>，利用信息化手段，提升专业管理水平。</w:t>
      </w:r>
    </w:p>
    <w:p>
      <w:pPr>
        <w:spacing w:line="360" w:lineRule="auto"/>
        <w:jc w:val="left"/>
        <w:outlineLvl w:val="0"/>
        <w:rPr>
          <w:rStyle w:val="9"/>
          <w:rFonts w:ascii="宋体" w:cs="仿宋"/>
          <w:b/>
          <w:color w:val="000000"/>
          <w:sz w:val="24"/>
          <w:szCs w:val="24"/>
          <w:u w:val="none"/>
          <w:lang w:val="zh-CN"/>
        </w:rPr>
      </w:pPr>
      <w:bookmarkStart w:id="32" w:name="_Toc13408"/>
      <w:bookmarkStart w:id="33" w:name="_Toc16119"/>
      <w:bookmarkStart w:id="34" w:name="_Toc22659"/>
      <w:r>
        <w:rPr>
          <w:rStyle w:val="9"/>
          <w:rFonts w:hint="eastAsia" w:ascii="宋体" w:hAnsi="宋体" w:cs="仿宋"/>
          <w:b/>
          <w:color w:val="000000"/>
          <w:sz w:val="24"/>
          <w:szCs w:val="24"/>
          <w:u w:val="none"/>
          <w:lang w:val="zh-CN"/>
        </w:rPr>
        <w:t>十一、学生毕业与就业</w:t>
      </w:r>
      <w:bookmarkEnd w:id="32"/>
      <w:bookmarkEnd w:id="33"/>
    </w:p>
    <w:p>
      <w:pPr>
        <w:spacing w:line="360" w:lineRule="auto"/>
        <w:outlineLvl w:val="1"/>
        <w:rPr>
          <w:rFonts w:ascii="宋体" w:cs="仿宋"/>
          <w:bCs/>
          <w:sz w:val="24"/>
          <w:szCs w:val="24"/>
        </w:rPr>
      </w:pPr>
      <w:bookmarkStart w:id="35" w:name="_Toc31080"/>
      <w:bookmarkStart w:id="36" w:name="_Toc30208"/>
      <w:r>
        <w:rPr>
          <w:rFonts w:hint="eastAsia" w:ascii="宋体" w:hAnsi="宋体" w:cs="仿宋"/>
          <w:bCs/>
          <w:sz w:val="24"/>
          <w:szCs w:val="24"/>
        </w:rPr>
        <w:t>（一）毕业要求</w:t>
      </w:r>
      <w:bookmarkEnd w:id="35"/>
    </w:p>
    <w:bookmarkEnd w:id="36"/>
    <w:p>
      <w:pPr>
        <w:spacing w:line="360" w:lineRule="auto"/>
        <w:ind w:firstLine="480" w:firstLineChars="200"/>
        <w:rPr>
          <w:rFonts w:ascii="宋体" w:cs="仿宋"/>
          <w:sz w:val="24"/>
          <w:szCs w:val="24"/>
        </w:rPr>
      </w:pPr>
      <w:r>
        <w:rPr>
          <w:rFonts w:hint="eastAsia" w:ascii="宋体" w:hAnsi="宋体" w:cs="仿宋"/>
          <w:sz w:val="24"/>
          <w:szCs w:val="24"/>
        </w:rPr>
        <w:t>依据教育部印发的《中等职业学校学生学籍管理办法》（教职成</w:t>
      </w:r>
      <w:r>
        <w:rPr>
          <w:rFonts w:ascii="宋体" w:hAnsi="宋体" w:cs="仿宋"/>
          <w:sz w:val="24"/>
          <w:szCs w:val="24"/>
        </w:rPr>
        <w:t>[2010]7</w:t>
      </w:r>
      <w:r>
        <w:rPr>
          <w:rFonts w:hint="eastAsia" w:ascii="宋体" w:hAnsi="宋体" w:cs="仿宋"/>
          <w:sz w:val="24"/>
          <w:szCs w:val="24"/>
        </w:rPr>
        <w:t>号）第八章“毕业与结业”第三十三条的规定，并结合我专业的实际情况，达到以下要求的学生，可准予毕业：</w:t>
      </w:r>
    </w:p>
    <w:p>
      <w:pPr>
        <w:spacing w:line="360" w:lineRule="auto"/>
        <w:rPr>
          <w:rFonts w:ascii="宋体" w:cs="仿宋"/>
          <w:sz w:val="24"/>
          <w:szCs w:val="24"/>
        </w:rPr>
      </w:pPr>
      <w:r>
        <w:rPr>
          <w:rFonts w:ascii="宋体" w:hAnsi="宋体" w:cs="仿宋"/>
          <w:sz w:val="24"/>
          <w:szCs w:val="24"/>
        </w:rPr>
        <w:t>1.</w:t>
      </w:r>
      <w:r>
        <w:rPr>
          <w:rFonts w:hint="eastAsia" w:ascii="宋体" w:hAnsi="宋体" w:cs="仿宋"/>
          <w:sz w:val="24"/>
          <w:szCs w:val="24"/>
        </w:rPr>
        <w:t>思想品德评价合格（综合素质测评达到学校有关规定）；</w:t>
      </w:r>
    </w:p>
    <w:p>
      <w:pPr>
        <w:spacing w:line="360" w:lineRule="auto"/>
        <w:rPr>
          <w:rFonts w:ascii="宋体" w:cs="仿宋"/>
          <w:sz w:val="24"/>
          <w:szCs w:val="24"/>
        </w:rPr>
      </w:pPr>
      <w:r>
        <w:rPr>
          <w:rFonts w:ascii="宋体" w:hAnsi="宋体" w:cs="仿宋"/>
          <w:sz w:val="24"/>
          <w:szCs w:val="24"/>
        </w:rPr>
        <w:t>2.</w:t>
      </w:r>
      <w:r>
        <w:rPr>
          <w:rFonts w:hint="eastAsia" w:ascii="宋体" w:hAnsi="宋体" w:cs="仿宋"/>
          <w:sz w:val="24"/>
          <w:szCs w:val="24"/>
        </w:rPr>
        <w:t>修满本专业教学计划规定的全部课程且成绩合格，或修满规定学分；</w:t>
      </w:r>
    </w:p>
    <w:p>
      <w:pPr>
        <w:spacing w:line="360" w:lineRule="auto"/>
        <w:rPr>
          <w:rFonts w:ascii="宋体" w:cs="仿宋"/>
          <w:sz w:val="24"/>
          <w:szCs w:val="24"/>
        </w:rPr>
      </w:pPr>
      <w:r>
        <w:rPr>
          <w:rFonts w:ascii="宋体" w:hAnsi="宋体" w:cs="仿宋"/>
          <w:sz w:val="24"/>
          <w:szCs w:val="24"/>
        </w:rPr>
        <w:t>3.</w:t>
      </w:r>
      <w:r>
        <w:rPr>
          <w:rFonts w:hint="eastAsia" w:ascii="宋体" w:hAnsi="宋体" w:cs="仿宋"/>
          <w:sz w:val="24"/>
          <w:szCs w:val="24"/>
        </w:rPr>
        <w:t>顶岗实习或工学交替实习鉴定合格；</w:t>
      </w:r>
    </w:p>
    <w:p>
      <w:pPr>
        <w:spacing w:line="360" w:lineRule="auto"/>
        <w:rPr>
          <w:rFonts w:ascii="宋体" w:cs="仿宋"/>
          <w:sz w:val="24"/>
          <w:szCs w:val="24"/>
        </w:rPr>
      </w:pPr>
      <w:r>
        <w:rPr>
          <w:rFonts w:ascii="宋体" w:hAnsi="宋体" w:cs="仿宋"/>
          <w:sz w:val="24"/>
          <w:szCs w:val="24"/>
        </w:rPr>
        <w:t>4.</w:t>
      </w:r>
      <w:r>
        <w:rPr>
          <w:rFonts w:hint="eastAsia" w:ascii="宋体" w:hAnsi="宋体" w:cs="仿宋"/>
          <w:sz w:val="24"/>
          <w:szCs w:val="24"/>
        </w:rPr>
        <w:t>获得职业资格证书。</w:t>
      </w:r>
    </w:p>
    <w:p>
      <w:pPr>
        <w:spacing w:line="360" w:lineRule="auto"/>
        <w:ind w:firstLine="480" w:firstLineChars="200"/>
        <w:rPr>
          <w:rFonts w:ascii="宋体" w:cs="仿宋"/>
          <w:sz w:val="24"/>
          <w:szCs w:val="24"/>
        </w:rPr>
      </w:pPr>
      <w:r>
        <w:rPr>
          <w:rFonts w:hint="eastAsia" w:ascii="宋体" w:hAnsi="宋体" w:cs="仿宋"/>
          <w:sz w:val="24"/>
          <w:szCs w:val="24"/>
        </w:rPr>
        <w:t>满足以上所有要求才能予以毕业，学生如提前修满教学计划规定的全部课程且达到毕业条件，经本人申请，学校同意，可以在学制规定年限内提前就业实习。</w:t>
      </w:r>
    </w:p>
    <w:p>
      <w:pPr>
        <w:spacing w:line="360" w:lineRule="auto"/>
        <w:ind w:firstLine="480" w:firstLineChars="200"/>
        <w:rPr>
          <w:rFonts w:ascii="宋体" w:cs="仿宋"/>
          <w:sz w:val="24"/>
          <w:szCs w:val="24"/>
        </w:rPr>
      </w:pPr>
      <w:r>
        <w:rPr>
          <w:rFonts w:hint="eastAsia" w:ascii="宋体" w:hAnsi="宋体" w:cs="仿宋"/>
          <w:sz w:val="24"/>
          <w:szCs w:val="24"/>
        </w:rPr>
        <w:t>对于在规定的学习年限内，考核成绩（含实习）仍有不及格且未达到留级规定，或思想品德评价不合格者，以及未修满规定学分的学生，发给结业证书。</w:t>
      </w:r>
    </w:p>
    <w:p>
      <w:pPr>
        <w:spacing w:line="360" w:lineRule="auto"/>
        <w:outlineLvl w:val="1"/>
        <w:rPr>
          <w:rFonts w:ascii="宋体" w:cs="仿宋"/>
          <w:bCs/>
          <w:sz w:val="24"/>
          <w:szCs w:val="24"/>
        </w:rPr>
      </w:pPr>
      <w:bookmarkStart w:id="37" w:name="_Toc4471"/>
      <w:bookmarkStart w:id="38" w:name="_Toc10259"/>
      <w:r>
        <w:rPr>
          <w:rFonts w:hint="eastAsia" w:ascii="宋体" w:hAnsi="宋体" w:cs="仿宋"/>
          <w:bCs/>
          <w:sz w:val="24"/>
          <w:szCs w:val="24"/>
        </w:rPr>
        <w:t>（二）就业指导</w:t>
      </w:r>
      <w:bookmarkEnd w:id="37"/>
    </w:p>
    <w:p>
      <w:pPr>
        <w:spacing w:line="360" w:lineRule="auto"/>
        <w:rPr>
          <w:rFonts w:ascii="宋体" w:cs="仿宋"/>
          <w:bCs/>
          <w:sz w:val="24"/>
          <w:szCs w:val="24"/>
        </w:rPr>
      </w:pPr>
      <w:r>
        <w:rPr>
          <w:rFonts w:ascii="宋体" w:hAnsi="宋体" w:cs="仿宋"/>
          <w:bCs/>
          <w:sz w:val="24"/>
          <w:szCs w:val="24"/>
        </w:rPr>
        <w:t>1.</w:t>
      </w:r>
      <w:r>
        <w:rPr>
          <w:rFonts w:hint="eastAsia" w:ascii="宋体" w:hAnsi="宋体" w:cs="仿宋"/>
          <w:bCs/>
          <w:sz w:val="24"/>
          <w:szCs w:val="24"/>
        </w:rPr>
        <w:t>积极开设就业指导课</w:t>
      </w:r>
    </w:p>
    <w:p>
      <w:pPr>
        <w:spacing w:line="360" w:lineRule="auto"/>
        <w:ind w:firstLine="480" w:firstLineChars="200"/>
        <w:rPr>
          <w:rFonts w:ascii="宋体" w:cs="仿宋"/>
          <w:sz w:val="24"/>
          <w:szCs w:val="24"/>
        </w:rPr>
      </w:pPr>
      <w:r>
        <w:rPr>
          <w:rFonts w:hint="eastAsia" w:ascii="宋体" w:hAnsi="宋体" w:cs="仿宋"/>
          <w:sz w:val="24"/>
          <w:szCs w:val="24"/>
        </w:rPr>
        <w:t>就业指导课是学校开展职业指导教育的主渠道，通过课堂教学的形式向学生介绍职业理论、择业观念、就业技巧和国家政策等各方面的知识</w:t>
      </w:r>
      <w:r>
        <w:rPr>
          <w:rFonts w:ascii="宋体" w:cs="仿宋"/>
          <w:sz w:val="24"/>
          <w:szCs w:val="24"/>
        </w:rPr>
        <w:t>,</w:t>
      </w:r>
      <w:r>
        <w:rPr>
          <w:rFonts w:hint="eastAsia" w:ascii="宋体" w:hAnsi="宋体" w:cs="仿宋"/>
          <w:sz w:val="24"/>
          <w:szCs w:val="24"/>
        </w:rPr>
        <w:t>帮助学生树立正确的人生观择业观。</w:t>
      </w:r>
    </w:p>
    <w:p>
      <w:pPr>
        <w:spacing w:line="360" w:lineRule="auto"/>
        <w:rPr>
          <w:rFonts w:ascii="宋体" w:cs="仿宋"/>
          <w:bCs/>
          <w:sz w:val="24"/>
          <w:szCs w:val="24"/>
        </w:rPr>
      </w:pPr>
      <w:r>
        <w:rPr>
          <w:rFonts w:ascii="宋体" w:hAnsi="宋体" w:cs="仿宋"/>
          <w:bCs/>
          <w:sz w:val="24"/>
          <w:szCs w:val="24"/>
        </w:rPr>
        <w:t>2.</w:t>
      </w:r>
      <w:r>
        <w:rPr>
          <w:rFonts w:hint="eastAsia" w:ascii="宋体" w:hAnsi="宋体" w:cs="仿宋"/>
          <w:bCs/>
          <w:sz w:val="24"/>
          <w:szCs w:val="24"/>
        </w:rPr>
        <w:t>完善招生就业办公室职能</w:t>
      </w:r>
    </w:p>
    <w:p>
      <w:pPr>
        <w:spacing w:line="360" w:lineRule="auto"/>
        <w:ind w:firstLine="480" w:firstLineChars="200"/>
        <w:rPr>
          <w:rFonts w:ascii="宋体" w:cs="仿宋"/>
          <w:sz w:val="24"/>
          <w:szCs w:val="24"/>
        </w:rPr>
      </w:pPr>
      <w:r>
        <w:rPr>
          <w:rFonts w:hint="eastAsia" w:ascii="宋体" w:hAnsi="宋体" w:cs="仿宋"/>
          <w:sz w:val="24"/>
          <w:szCs w:val="24"/>
        </w:rPr>
        <w:t>针对学生的就业指导工作，主要依托招生就业办公室，指导学生学习科学的就业理念，了解最新就业形势，做好职业生涯规划；引导家长积极配合，支持和督促学生参与就业指导训练，为学生职业生涯发展提供帮助；通过联合其他中介职业机构，收集最新就业动态及时反馈给学生，建立良好的就业渠道。</w:t>
      </w:r>
    </w:p>
    <w:p>
      <w:pPr>
        <w:spacing w:line="360" w:lineRule="auto"/>
        <w:rPr>
          <w:rFonts w:ascii="宋体" w:cs="仿宋"/>
          <w:bCs/>
          <w:sz w:val="24"/>
          <w:szCs w:val="24"/>
        </w:rPr>
      </w:pPr>
      <w:r>
        <w:rPr>
          <w:rFonts w:ascii="宋体" w:hAnsi="宋体" w:cs="仿宋"/>
          <w:bCs/>
          <w:sz w:val="24"/>
          <w:szCs w:val="24"/>
        </w:rPr>
        <w:t>3.</w:t>
      </w:r>
      <w:r>
        <w:rPr>
          <w:rFonts w:hint="eastAsia" w:ascii="宋体" w:hAnsi="宋体" w:cs="仿宋"/>
          <w:bCs/>
          <w:sz w:val="24"/>
          <w:szCs w:val="24"/>
        </w:rPr>
        <w:t>建立就业指导工作平台</w:t>
      </w:r>
    </w:p>
    <w:p>
      <w:pPr>
        <w:spacing w:line="360" w:lineRule="auto"/>
        <w:ind w:firstLine="480" w:firstLineChars="200"/>
        <w:rPr>
          <w:rFonts w:ascii="宋体" w:cs="仿宋"/>
          <w:sz w:val="24"/>
          <w:szCs w:val="24"/>
        </w:rPr>
      </w:pPr>
      <w:r>
        <w:rPr>
          <w:rFonts w:hint="eastAsia" w:ascii="宋体" w:hAnsi="宋体" w:cs="仿宋"/>
          <w:sz w:val="24"/>
          <w:szCs w:val="24"/>
        </w:rPr>
        <w:t>招生就业办对各类企业的生产和经营情况进行分析，把用人企业按其性质、类型、规模、经营状况、用工类型、员工素质要求及工资待遇等进行归档管理，公布在就业指导工作平台上，为学生择业就业提供更明确的方向。</w:t>
      </w:r>
    </w:p>
    <w:bookmarkEnd w:id="38"/>
    <w:p>
      <w:pPr>
        <w:spacing w:line="360" w:lineRule="auto"/>
        <w:outlineLvl w:val="1"/>
        <w:rPr>
          <w:rFonts w:ascii="宋体" w:cs="仿宋"/>
          <w:bCs/>
          <w:sz w:val="24"/>
          <w:szCs w:val="24"/>
        </w:rPr>
      </w:pPr>
      <w:bookmarkStart w:id="39" w:name="_Toc29957"/>
      <w:bookmarkStart w:id="40" w:name="_Toc21220"/>
      <w:r>
        <w:rPr>
          <w:rFonts w:hint="eastAsia" w:ascii="宋体" w:hAnsi="宋体" w:cs="仿宋"/>
          <w:bCs/>
          <w:sz w:val="24"/>
          <w:szCs w:val="24"/>
        </w:rPr>
        <w:t>（三）创业指导</w:t>
      </w:r>
      <w:bookmarkEnd w:id="39"/>
    </w:p>
    <w:p>
      <w:pPr>
        <w:spacing w:line="360" w:lineRule="auto"/>
        <w:rPr>
          <w:rFonts w:ascii="宋体" w:cs="仿宋"/>
          <w:bCs/>
          <w:sz w:val="24"/>
          <w:szCs w:val="24"/>
        </w:rPr>
      </w:pPr>
      <w:r>
        <w:rPr>
          <w:rFonts w:ascii="宋体" w:hAnsi="宋体" w:cs="仿宋"/>
          <w:bCs/>
          <w:sz w:val="24"/>
          <w:szCs w:val="24"/>
        </w:rPr>
        <w:t>1.</w:t>
      </w:r>
      <w:r>
        <w:rPr>
          <w:rFonts w:hint="eastAsia" w:ascii="宋体" w:hAnsi="宋体" w:cs="仿宋"/>
          <w:bCs/>
          <w:sz w:val="24"/>
          <w:szCs w:val="24"/>
        </w:rPr>
        <w:t>开设创业讲座</w:t>
      </w:r>
    </w:p>
    <w:p>
      <w:pPr>
        <w:spacing w:line="360" w:lineRule="auto"/>
        <w:ind w:firstLine="480" w:firstLineChars="200"/>
        <w:rPr>
          <w:rFonts w:ascii="宋体" w:cs="仿宋"/>
          <w:sz w:val="24"/>
          <w:szCs w:val="24"/>
        </w:rPr>
      </w:pPr>
      <w:r>
        <w:rPr>
          <w:rFonts w:hint="eastAsia" w:ascii="宋体" w:hAnsi="宋体" w:cs="仿宋"/>
          <w:sz w:val="24"/>
          <w:szCs w:val="24"/>
        </w:rPr>
        <w:t>根据《国务院关于大力推进大众创业万众创新若干政策措施的意见》指导，顺应经济发展需求，我校以讲座的形式进行创业指导，通过讲解现在的经济发展形势、创业应该掌握的技能、以及创业过程中要解决的资金、人员配置、团队管理、商标、知识产权维护等方面的知识，对创业者提供帮助。</w:t>
      </w:r>
    </w:p>
    <w:p>
      <w:pPr>
        <w:spacing w:line="360" w:lineRule="auto"/>
        <w:rPr>
          <w:rFonts w:ascii="宋体" w:cs="仿宋"/>
          <w:bCs/>
          <w:sz w:val="24"/>
          <w:szCs w:val="24"/>
        </w:rPr>
      </w:pPr>
      <w:r>
        <w:rPr>
          <w:rFonts w:ascii="宋体" w:hAnsi="宋体" w:cs="仿宋"/>
          <w:bCs/>
          <w:sz w:val="24"/>
          <w:szCs w:val="24"/>
        </w:rPr>
        <w:t>2.</w:t>
      </w:r>
      <w:r>
        <w:rPr>
          <w:rFonts w:hint="eastAsia" w:ascii="宋体" w:hAnsi="宋体" w:cs="仿宋"/>
          <w:bCs/>
          <w:sz w:val="24"/>
          <w:szCs w:val="24"/>
        </w:rPr>
        <w:t>政策支持</w:t>
      </w:r>
    </w:p>
    <w:p>
      <w:pPr>
        <w:spacing w:line="360" w:lineRule="auto"/>
        <w:ind w:firstLine="480" w:firstLineChars="200"/>
        <w:rPr>
          <w:rFonts w:ascii="宋体" w:cs="仿宋"/>
          <w:sz w:val="24"/>
          <w:szCs w:val="24"/>
        </w:rPr>
      </w:pPr>
      <w:r>
        <w:rPr>
          <w:rFonts w:hint="eastAsia" w:ascii="宋体" w:hAnsi="宋体" w:cs="仿宋"/>
          <w:sz w:val="24"/>
          <w:szCs w:val="24"/>
        </w:rPr>
        <w:t>学校通过研究已出台的相关创业政策，结合当地经济形势，分析本地区就业情况，以创业促就业，鼓励学生进行创业项目开发，创办微小企业。针对创业出现的资金短缺、缺乏商业经验等问题，推动本地政府制定关于融资、税收、创业培训、创业指导等方面的优惠政策，解决创业中可能出现的问题。</w:t>
      </w:r>
    </w:p>
    <w:p>
      <w:pPr>
        <w:spacing w:line="360" w:lineRule="auto"/>
        <w:rPr>
          <w:rFonts w:ascii="宋体" w:cs="仿宋"/>
          <w:bCs/>
          <w:sz w:val="24"/>
          <w:szCs w:val="24"/>
        </w:rPr>
      </w:pPr>
      <w:r>
        <w:rPr>
          <w:rFonts w:ascii="宋体" w:hAnsi="宋体" w:cs="仿宋"/>
          <w:bCs/>
          <w:sz w:val="24"/>
          <w:szCs w:val="24"/>
        </w:rPr>
        <w:t>3.</w:t>
      </w:r>
      <w:r>
        <w:rPr>
          <w:rFonts w:hint="eastAsia" w:ascii="宋体" w:hAnsi="宋体" w:cs="仿宋"/>
          <w:bCs/>
          <w:sz w:val="24"/>
          <w:szCs w:val="24"/>
        </w:rPr>
        <w:t>资金支持</w:t>
      </w:r>
    </w:p>
    <w:p>
      <w:pPr>
        <w:spacing w:line="360" w:lineRule="auto"/>
        <w:ind w:firstLine="480" w:firstLineChars="200"/>
        <w:rPr>
          <w:rFonts w:ascii="宋体" w:cs="仿宋"/>
          <w:sz w:val="24"/>
          <w:szCs w:val="24"/>
        </w:rPr>
      </w:pPr>
      <w:r>
        <w:rPr>
          <w:rFonts w:hint="eastAsia" w:ascii="宋体" w:hAnsi="宋体" w:cs="仿宋"/>
          <w:sz w:val="24"/>
          <w:szCs w:val="24"/>
        </w:rPr>
        <w:t>学校牵头、政府主导，联合职教集团、当地企业等创办“创业基金”、“扶持基金”、“鼓励基金”等，解决学生创业初期融资困难问题，为毕业生创办微小企业提供资金保障。</w:t>
      </w:r>
    </w:p>
    <w:p>
      <w:pPr>
        <w:spacing w:line="360" w:lineRule="auto"/>
        <w:rPr>
          <w:rFonts w:ascii="宋体" w:cs="仿宋"/>
          <w:bCs/>
          <w:sz w:val="24"/>
          <w:szCs w:val="24"/>
        </w:rPr>
      </w:pPr>
      <w:r>
        <w:rPr>
          <w:rFonts w:ascii="宋体" w:hAnsi="宋体" w:cs="仿宋"/>
          <w:bCs/>
          <w:sz w:val="24"/>
          <w:szCs w:val="24"/>
        </w:rPr>
        <w:t>4.</w:t>
      </w:r>
      <w:r>
        <w:rPr>
          <w:rFonts w:hint="eastAsia" w:ascii="宋体" w:hAnsi="宋体" w:cs="仿宋"/>
          <w:bCs/>
          <w:sz w:val="24"/>
          <w:szCs w:val="24"/>
        </w:rPr>
        <w:t>企业支持</w:t>
      </w:r>
    </w:p>
    <w:p>
      <w:pPr>
        <w:spacing w:line="360" w:lineRule="auto"/>
        <w:ind w:firstLine="480" w:firstLineChars="200"/>
        <w:rPr>
          <w:rFonts w:ascii="宋体" w:cs="仿宋"/>
          <w:sz w:val="24"/>
          <w:szCs w:val="24"/>
        </w:rPr>
      </w:pPr>
      <w:r>
        <w:rPr>
          <w:rFonts w:hint="eastAsia" w:ascii="宋体" w:hAnsi="宋体" w:cs="仿宋"/>
          <w:sz w:val="24"/>
          <w:szCs w:val="24"/>
        </w:rPr>
        <w:t>通过加强校企合作，及时反馈创业者的创业项目，加大企业对学生创业的支持，如通过合作，企业可以为创业者提供厂地、资金等，也可以通过外包加工等方式对创业者提供帮助，同时提升了企业的效益，互利互助，实现双赢。</w:t>
      </w:r>
    </w:p>
    <w:p>
      <w:pPr>
        <w:spacing w:line="360" w:lineRule="auto"/>
        <w:outlineLvl w:val="1"/>
        <w:rPr>
          <w:rFonts w:ascii="宋体" w:cs="仿宋"/>
          <w:bCs/>
          <w:sz w:val="24"/>
          <w:szCs w:val="24"/>
        </w:rPr>
      </w:pPr>
      <w:bookmarkStart w:id="41" w:name="_Toc25496"/>
      <w:r>
        <w:rPr>
          <w:rFonts w:hint="eastAsia" w:ascii="宋体" w:hAnsi="宋体" w:cs="仿宋"/>
          <w:bCs/>
          <w:sz w:val="24"/>
          <w:szCs w:val="24"/>
        </w:rPr>
        <w:t>（四）升学指导</w:t>
      </w:r>
      <w:bookmarkEnd w:id="40"/>
      <w:bookmarkEnd w:id="41"/>
    </w:p>
    <w:p>
      <w:pPr>
        <w:spacing w:line="360" w:lineRule="auto"/>
        <w:ind w:firstLine="480" w:firstLineChars="200"/>
        <w:rPr>
          <w:rFonts w:ascii="宋体" w:cs="仿宋"/>
          <w:sz w:val="24"/>
          <w:szCs w:val="24"/>
        </w:rPr>
      </w:pPr>
      <w:r>
        <w:rPr>
          <w:rFonts w:hint="eastAsia" w:ascii="宋体" w:hAnsi="宋体" w:cs="仿宋"/>
          <w:sz w:val="24"/>
          <w:szCs w:val="24"/>
        </w:rPr>
        <w:t>收集分析各省市对职业院校学生升学的相关优惠政策，结合当地企业行业人才需求，指导学生升学。根据学生的兴趣、能力和价值观等，指导学生进行自我评估、信息分析、技能分析等，使学生能够结合自身的实际情况，确定适合自己的升学方式，如参加春季高考、“</w:t>
      </w:r>
      <w:r>
        <w:rPr>
          <w:rFonts w:ascii="宋体" w:hAnsi="宋体" w:cs="仿宋"/>
          <w:sz w:val="24"/>
          <w:szCs w:val="24"/>
        </w:rPr>
        <w:t>3+</w:t>
      </w:r>
      <w:r>
        <w:rPr>
          <w:rFonts w:hint="eastAsia" w:ascii="宋体" w:hAnsi="宋体" w:cs="仿宋"/>
          <w:sz w:val="24"/>
          <w:szCs w:val="24"/>
        </w:rPr>
        <w:t>专业技能课程证书”等考试进行升学。</w:t>
      </w:r>
    </w:p>
    <w:p>
      <w:pPr>
        <w:spacing w:line="360" w:lineRule="auto"/>
        <w:outlineLvl w:val="1"/>
        <w:rPr>
          <w:rFonts w:ascii="宋体" w:cs="仿宋"/>
          <w:bCs/>
          <w:sz w:val="24"/>
          <w:szCs w:val="24"/>
        </w:rPr>
      </w:pPr>
      <w:bookmarkStart w:id="42" w:name="_Toc14046"/>
      <w:bookmarkStart w:id="43" w:name="_Toc18824"/>
      <w:r>
        <w:rPr>
          <w:rFonts w:hint="eastAsia" w:ascii="宋体" w:hAnsi="宋体" w:cs="仿宋"/>
          <w:bCs/>
          <w:sz w:val="24"/>
          <w:szCs w:val="24"/>
        </w:rPr>
        <w:t>（五）毕业生成长跟踪</w:t>
      </w:r>
      <w:bookmarkEnd w:id="42"/>
      <w:bookmarkEnd w:id="43"/>
    </w:p>
    <w:p>
      <w:pPr>
        <w:spacing w:line="360" w:lineRule="auto"/>
        <w:ind w:firstLine="480" w:firstLineChars="200"/>
        <w:rPr>
          <w:rFonts w:ascii="宋体" w:cs="仿宋"/>
          <w:sz w:val="24"/>
          <w:szCs w:val="24"/>
        </w:rPr>
      </w:pPr>
      <w:r>
        <w:rPr>
          <w:rFonts w:hint="eastAsia" w:ascii="宋体" w:hAnsi="宋体" w:cs="仿宋"/>
          <w:sz w:val="24"/>
          <w:szCs w:val="24"/>
        </w:rPr>
        <w:t>为了加强毕业生与学校之间的互动联系，我校对毕业生进行成长跟踪服务。首先通过对毕业生的就业情况、企业的岗位能力需求、职业资格证书需求等以及创业中存在的问题进行跟踪调查，根据调查分析，调整本专业的课程设置、人才培养模式、教学方法等，促进专业建设，提高人才培养的质量；其次为毕业生提供就业、创业服务、技术支持等，解决我校毕业生就业、创业中存在的技术难题、环境适应、心态调节等问题；第三，通过加大毕业生跟踪服务，提升本专业的吸引力，促进本专业的招生。另外，我校利用信息化的手段提高毕业生跟踪服务的效率，及时反馈信息，更好的服务专业的建设和招生就业。</w:t>
      </w:r>
    </w:p>
    <w:p>
      <w:pPr>
        <w:spacing w:line="360" w:lineRule="auto"/>
        <w:jc w:val="left"/>
        <w:outlineLvl w:val="0"/>
        <w:rPr>
          <w:rStyle w:val="9"/>
          <w:rFonts w:ascii="宋体" w:cs="仿宋"/>
          <w:b/>
          <w:color w:val="000000"/>
          <w:sz w:val="24"/>
          <w:szCs w:val="24"/>
          <w:u w:val="none"/>
          <w:lang w:val="zh-CN"/>
        </w:rPr>
      </w:pPr>
      <w:bookmarkStart w:id="44" w:name="_Toc24573"/>
      <w:r>
        <w:rPr>
          <w:rStyle w:val="9"/>
          <w:rFonts w:hint="eastAsia" w:ascii="宋体" w:hAnsi="宋体" w:cs="仿宋"/>
          <w:b/>
          <w:color w:val="000000"/>
          <w:sz w:val="24"/>
          <w:szCs w:val="24"/>
          <w:u w:val="none"/>
          <w:lang w:val="zh-CN"/>
        </w:rPr>
        <w:t>十二、社会服务</w:t>
      </w:r>
      <w:bookmarkEnd w:id="34"/>
      <w:bookmarkEnd w:id="44"/>
    </w:p>
    <w:p>
      <w:pPr>
        <w:spacing w:line="360" w:lineRule="auto"/>
        <w:ind w:firstLine="480" w:firstLineChars="200"/>
        <w:rPr>
          <w:rFonts w:ascii="宋体" w:cs="仿宋"/>
          <w:sz w:val="24"/>
          <w:szCs w:val="24"/>
        </w:rPr>
      </w:pPr>
      <w:r>
        <w:rPr>
          <w:rFonts w:hint="eastAsia" w:ascii="宋体" w:hAnsi="宋体" w:cs="仿宋"/>
          <w:sz w:val="24"/>
          <w:szCs w:val="24"/>
        </w:rPr>
        <w:t>为促进机电技术应用专业的发展，借助我校机电技术应用专业优势资源，培养机电技术应用技能人才，促进当地经济发展。</w:t>
      </w:r>
    </w:p>
    <w:p>
      <w:pPr>
        <w:spacing w:line="360" w:lineRule="auto"/>
        <w:outlineLvl w:val="1"/>
        <w:rPr>
          <w:rFonts w:ascii="宋体" w:cs="仿宋"/>
          <w:bCs/>
          <w:sz w:val="24"/>
          <w:szCs w:val="24"/>
          <w:lang w:val="zh-CN"/>
        </w:rPr>
      </w:pPr>
      <w:bookmarkStart w:id="45" w:name="_Toc15355"/>
      <w:r>
        <w:rPr>
          <w:rFonts w:hint="eastAsia" w:ascii="宋体" w:hAnsi="宋体" w:cs="仿宋"/>
          <w:bCs/>
          <w:sz w:val="24"/>
          <w:szCs w:val="24"/>
          <w:lang w:val="zh-CN"/>
        </w:rPr>
        <w:t>（一）校内服务</w:t>
      </w:r>
      <w:bookmarkEnd w:id="45"/>
    </w:p>
    <w:p>
      <w:pPr>
        <w:spacing w:line="360" w:lineRule="auto"/>
        <w:ind w:firstLine="480" w:firstLineChars="200"/>
        <w:rPr>
          <w:rFonts w:ascii="宋体" w:cs="仿宋"/>
          <w:sz w:val="24"/>
          <w:szCs w:val="24"/>
          <w:lang w:val="zh-CN"/>
        </w:rPr>
      </w:pPr>
      <w:r>
        <w:rPr>
          <w:rFonts w:hint="eastAsia" w:ascii="宋体" w:hAnsi="宋体" w:cs="仿宋"/>
          <w:sz w:val="24"/>
          <w:szCs w:val="24"/>
          <w:lang w:val="zh-CN"/>
        </w:rPr>
        <w:t>充分利用机电技术</w:t>
      </w:r>
      <w:r>
        <w:rPr>
          <w:rFonts w:hint="eastAsia" w:ascii="宋体" w:hAnsi="宋体" w:cs="仿宋"/>
          <w:sz w:val="24"/>
          <w:szCs w:val="24"/>
        </w:rPr>
        <w:t>应用专业</w:t>
      </w:r>
      <w:r>
        <w:rPr>
          <w:rFonts w:hint="eastAsia" w:ascii="宋体" w:hAnsi="宋体" w:cs="仿宋"/>
          <w:sz w:val="24"/>
          <w:szCs w:val="24"/>
          <w:lang w:val="zh-CN"/>
        </w:rPr>
        <w:t>校内资源，为学生开展各种培训，指导学生就业，帮助学生明确就业方向。</w:t>
      </w:r>
    </w:p>
    <w:p>
      <w:pPr>
        <w:spacing w:line="360" w:lineRule="auto"/>
        <w:outlineLvl w:val="1"/>
        <w:rPr>
          <w:rFonts w:ascii="宋体" w:cs="仿宋"/>
          <w:bCs/>
          <w:sz w:val="24"/>
          <w:szCs w:val="24"/>
          <w:lang w:val="zh-CN"/>
        </w:rPr>
      </w:pPr>
      <w:bookmarkStart w:id="46" w:name="_Toc8550"/>
      <w:r>
        <w:rPr>
          <w:rFonts w:hint="eastAsia" w:ascii="宋体" w:hAnsi="宋体" w:cs="仿宋"/>
          <w:bCs/>
          <w:sz w:val="24"/>
          <w:szCs w:val="24"/>
          <w:lang w:val="zh-CN"/>
        </w:rPr>
        <w:t>（二）校外服务</w:t>
      </w:r>
      <w:bookmarkEnd w:id="46"/>
    </w:p>
    <w:p>
      <w:pPr>
        <w:spacing w:line="360" w:lineRule="auto"/>
        <w:rPr>
          <w:rFonts w:ascii="宋体" w:cs="仿宋"/>
          <w:bCs/>
          <w:sz w:val="24"/>
          <w:szCs w:val="24"/>
        </w:rPr>
      </w:pPr>
      <w:r>
        <w:rPr>
          <w:rFonts w:ascii="宋体" w:hAnsi="宋体" w:cs="仿宋"/>
          <w:bCs/>
          <w:sz w:val="24"/>
          <w:szCs w:val="24"/>
        </w:rPr>
        <w:t>1.</w:t>
      </w:r>
      <w:r>
        <w:rPr>
          <w:rFonts w:hint="eastAsia" w:ascii="宋体" w:hAnsi="宋体" w:cs="仿宋"/>
          <w:bCs/>
          <w:sz w:val="24"/>
          <w:szCs w:val="24"/>
        </w:rPr>
        <w:t>共享教学资源</w:t>
      </w:r>
    </w:p>
    <w:p>
      <w:pPr>
        <w:spacing w:line="360" w:lineRule="auto"/>
        <w:ind w:firstLine="480" w:firstLineChars="200"/>
        <w:rPr>
          <w:rFonts w:ascii="宋体" w:cs="仿宋"/>
          <w:sz w:val="24"/>
          <w:szCs w:val="24"/>
          <w:lang w:val="zh-CN"/>
        </w:rPr>
      </w:pPr>
      <w:r>
        <w:rPr>
          <w:rFonts w:ascii="宋体" w:hAnsi="宋体" w:cs="仿宋"/>
          <w:sz w:val="24"/>
          <w:szCs w:val="24"/>
          <w:lang w:val="zh-CN"/>
        </w:rPr>
        <w:t>21</w:t>
      </w:r>
      <w:r>
        <w:rPr>
          <w:rFonts w:hint="eastAsia" w:ascii="宋体" w:hAnsi="宋体" w:cs="仿宋"/>
          <w:sz w:val="24"/>
          <w:szCs w:val="24"/>
          <w:lang w:val="zh-CN"/>
        </w:rPr>
        <w:t>世纪是信息的时代，也是合作的时代，机电技术应用专业通过搭建校园信息化管理系统、远程教学管理与服务等系统，使本校师生、企业员工可以通过网络学习机电技术应用专业相关教学资源，真正服务于当地经济，服务于社会大众。</w:t>
      </w:r>
    </w:p>
    <w:p>
      <w:pPr>
        <w:spacing w:line="360" w:lineRule="auto"/>
        <w:rPr>
          <w:rFonts w:ascii="宋体" w:cs="仿宋"/>
          <w:bCs/>
          <w:sz w:val="24"/>
          <w:szCs w:val="24"/>
        </w:rPr>
      </w:pPr>
      <w:r>
        <w:rPr>
          <w:rFonts w:ascii="宋体" w:hAnsi="宋体" w:cs="仿宋"/>
          <w:bCs/>
          <w:sz w:val="24"/>
          <w:szCs w:val="24"/>
        </w:rPr>
        <w:t>2.</w:t>
      </w:r>
      <w:r>
        <w:rPr>
          <w:rFonts w:hint="eastAsia" w:ascii="宋体" w:hAnsi="宋体" w:cs="仿宋"/>
          <w:bCs/>
          <w:sz w:val="24"/>
          <w:szCs w:val="24"/>
        </w:rPr>
        <w:t>输送专业人才</w:t>
      </w:r>
    </w:p>
    <w:p>
      <w:pPr>
        <w:spacing w:line="360" w:lineRule="auto"/>
        <w:ind w:firstLine="480" w:firstLineChars="200"/>
        <w:rPr>
          <w:rFonts w:ascii="宋体" w:cs="仿宋"/>
          <w:sz w:val="24"/>
          <w:szCs w:val="24"/>
        </w:rPr>
      </w:pPr>
      <w:r>
        <w:rPr>
          <w:rFonts w:hint="eastAsia" w:ascii="宋体" w:hAnsi="宋体" w:cs="仿宋"/>
          <w:sz w:val="24"/>
          <w:szCs w:val="24"/>
        </w:rPr>
        <w:t>在机电技术应用专业迅猛发展和极速变革的过程中，我校积极培养机电技术人才，为社会输送高技能人员，既解决了学生就业困难的问题，又促进了当地农业经济的发展。</w:t>
      </w:r>
    </w:p>
    <w:p>
      <w:pPr>
        <w:spacing w:line="360" w:lineRule="auto"/>
        <w:rPr>
          <w:rFonts w:ascii="宋体" w:cs="仿宋"/>
          <w:bCs/>
          <w:sz w:val="24"/>
          <w:szCs w:val="24"/>
        </w:rPr>
      </w:pPr>
      <w:r>
        <w:rPr>
          <w:rFonts w:ascii="宋体" w:hAnsi="宋体" w:cs="仿宋"/>
          <w:bCs/>
          <w:sz w:val="24"/>
          <w:szCs w:val="24"/>
        </w:rPr>
        <w:t>3.</w:t>
      </w:r>
      <w:r>
        <w:rPr>
          <w:rFonts w:hint="eastAsia" w:ascii="宋体" w:hAnsi="宋体" w:cs="仿宋"/>
          <w:bCs/>
          <w:sz w:val="24"/>
          <w:szCs w:val="24"/>
        </w:rPr>
        <w:t>提供技能培训</w:t>
      </w:r>
    </w:p>
    <w:p>
      <w:pPr>
        <w:spacing w:line="360" w:lineRule="auto"/>
        <w:ind w:firstLine="480" w:firstLineChars="200"/>
        <w:rPr>
          <w:rFonts w:ascii="宋体" w:cs="仿宋"/>
          <w:sz w:val="24"/>
          <w:szCs w:val="24"/>
        </w:rPr>
      </w:pPr>
      <w:r>
        <w:rPr>
          <w:rFonts w:hint="eastAsia" w:ascii="宋体" w:hAnsi="宋体" w:cs="仿宋"/>
          <w:sz w:val="24"/>
          <w:szCs w:val="24"/>
        </w:rPr>
        <w:t>利用我校机电技术应用专业资源，积极开展各类社会培训，为企业及员工提供专业培训，解决企业存在问题，加强校企合作，做到校企资源共建共享，优势互补，实现双赢。</w:t>
      </w:r>
    </w:p>
    <w:p>
      <w:pPr>
        <w:pStyle w:val="13"/>
        <w:ind w:firstLine="480"/>
        <w:rPr>
          <w:rFonts w:ascii="宋体" w:hAnsi="宋体" w:eastAsia="宋体"/>
          <w:szCs w:val="24"/>
        </w:rPr>
      </w:pPr>
    </w:p>
    <w:bookmarkEnd w:id="28"/>
    <w:p>
      <w:pPr>
        <w:spacing w:line="360" w:lineRule="auto"/>
        <w:rPr>
          <w:rFonts w:ascii="宋体"/>
        </w:rPr>
      </w:pPr>
    </w:p>
    <w:sectPr>
      <w:headerReference r:id="rId3" w:type="default"/>
      <w:footerReference r:id="rId4" w:type="default"/>
      <w:pgSz w:w="11906" w:h="16838"/>
      <w:pgMar w:top="1418" w:right="1418" w:bottom="1418" w:left="1531" w:header="851" w:footer="50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Malgun Gothic Semilight"/>
    <w:panose1 w:val="00000000000000000000"/>
    <w:charset w:val="86"/>
    <w:family w:val="script"/>
    <w:pitch w:val="default"/>
    <w:sig w:usb0="00000000" w:usb1="00000000" w:usb2="00000010" w:usb3="00000000" w:csb0="00040000" w:csb1="0000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bCs/>
        <w:sz w:val="24"/>
        <w:szCs w:val="24"/>
      </w:rPr>
      <w:t xml:space="preserve">            </w:t>
    </w:r>
    <w:r>
      <w:rPr>
        <w:b/>
        <w:bCs/>
      </w:rPr>
      <w:fldChar w:fldCharType="begin"/>
    </w:r>
    <w:r>
      <w:rPr>
        <w:b/>
        <w:bCs/>
      </w:rPr>
      <w:instrText xml:space="preserve">PAGE</w:instrText>
    </w:r>
    <w:r>
      <w:rPr>
        <w:b/>
        <w:bCs/>
      </w:rPr>
      <w:fldChar w:fldCharType="separate"/>
    </w:r>
    <w:r>
      <w:rPr>
        <w:b/>
        <w:bCs/>
      </w:rPr>
      <w:t>22</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28</w:t>
    </w:r>
    <w:r>
      <w:rPr>
        <w:b/>
        <w:bCs/>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s>
      <w:spacing w:line="360" w:lineRule="auto"/>
      <w:rPr>
        <w:rFonts w:ascii="楷体_GB2312" w:hAnsi="宋体" w:eastAsia="楷体_GB2312"/>
        <w:b/>
        <w:color w:val="000000"/>
        <w:spacing w:val="4"/>
        <w:sz w:val="28"/>
        <w:szCs w:val="28"/>
      </w:rPr>
    </w:pPr>
    <w:r>
      <w:rPr>
        <w:rFonts w:ascii="楷体_GB2312" w:hAnsi="宋体" w:eastAsia="楷体_GB2312"/>
        <w:b/>
        <w:color w:val="000000"/>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495ABD"/>
    <w:multiLevelType w:val="multilevel"/>
    <w:tmpl w:val="09495ABD"/>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1D991FAC"/>
    <w:multiLevelType w:val="multilevel"/>
    <w:tmpl w:val="1D991FAC"/>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2ZTZkOTI4NjlhNGU0MDA3ZjBjODM2MDlmYjA1MjIifQ=="/>
  </w:docVars>
  <w:rsids>
    <w:rsidRoot w:val="59A80B46"/>
    <w:rsid w:val="000076FB"/>
    <w:rsid w:val="00014A1D"/>
    <w:rsid w:val="0001684F"/>
    <w:rsid w:val="00040500"/>
    <w:rsid w:val="00046F30"/>
    <w:rsid w:val="000573DC"/>
    <w:rsid w:val="00091C77"/>
    <w:rsid w:val="000C3991"/>
    <w:rsid w:val="000D630D"/>
    <w:rsid w:val="000F6A8F"/>
    <w:rsid w:val="00115DB7"/>
    <w:rsid w:val="00116726"/>
    <w:rsid w:val="0016557F"/>
    <w:rsid w:val="00172C64"/>
    <w:rsid w:val="00176ADA"/>
    <w:rsid w:val="0018210D"/>
    <w:rsid w:val="0019054B"/>
    <w:rsid w:val="00194751"/>
    <w:rsid w:val="00195432"/>
    <w:rsid w:val="001975E5"/>
    <w:rsid w:val="001D50E6"/>
    <w:rsid w:val="00222B57"/>
    <w:rsid w:val="002551A8"/>
    <w:rsid w:val="002C79C9"/>
    <w:rsid w:val="002E41AD"/>
    <w:rsid w:val="0031035E"/>
    <w:rsid w:val="00332DD1"/>
    <w:rsid w:val="00370BDC"/>
    <w:rsid w:val="00373444"/>
    <w:rsid w:val="003B04A0"/>
    <w:rsid w:val="003B07ED"/>
    <w:rsid w:val="003B3619"/>
    <w:rsid w:val="003E5F7C"/>
    <w:rsid w:val="00412595"/>
    <w:rsid w:val="00417B8C"/>
    <w:rsid w:val="004A00B6"/>
    <w:rsid w:val="004B762C"/>
    <w:rsid w:val="004E2448"/>
    <w:rsid w:val="004E6FBF"/>
    <w:rsid w:val="00510B2A"/>
    <w:rsid w:val="00561F05"/>
    <w:rsid w:val="005758DC"/>
    <w:rsid w:val="005B10AB"/>
    <w:rsid w:val="005B411F"/>
    <w:rsid w:val="005D304E"/>
    <w:rsid w:val="00604A65"/>
    <w:rsid w:val="00610EBC"/>
    <w:rsid w:val="00622CBA"/>
    <w:rsid w:val="00653B03"/>
    <w:rsid w:val="00657CFF"/>
    <w:rsid w:val="006C6CFE"/>
    <w:rsid w:val="006F1EE2"/>
    <w:rsid w:val="006F20BE"/>
    <w:rsid w:val="006F3BDA"/>
    <w:rsid w:val="006F604B"/>
    <w:rsid w:val="0070038C"/>
    <w:rsid w:val="00730BCB"/>
    <w:rsid w:val="0077647A"/>
    <w:rsid w:val="00783619"/>
    <w:rsid w:val="00784310"/>
    <w:rsid w:val="0079427C"/>
    <w:rsid w:val="008075A3"/>
    <w:rsid w:val="00835DEF"/>
    <w:rsid w:val="00840BDE"/>
    <w:rsid w:val="00857AEB"/>
    <w:rsid w:val="0086450C"/>
    <w:rsid w:val="0087352D"/>
    <w:rsid w:val="008B4EDB"/>
    <w:rsid w:val="008B5DF7"/>
    <w:rsid w:val="008D7287"/>
    <w:rsid w:val="008E1747"/>
    <w:rsid w:val="008E3233"/>
    <w:rsid w:val="0090520C"/>
    <w:rsid w:val="00921D5F"/>
    <w:rsid w:val="00941335"/>
    <w:rsid w:val="00953630"/>
    <w:rsid w:val="0096506A"/>
    <w:rsid w:val="00965CF7"/>
    <w:rsid w:val="009745E4"/>
    <w:rsid w:val="00974817"/>
    <w:rsid w:val="00975AA0"/>
    <w:rsid w:val="00992667"/>
    <w:rsid w:val="009B3946"/>
    <w:rsid w:val="009E49CA"/>
    <w:rsid w:val="009E5E34"/>
    <w:rsid w:val="009F7C92"/>
    <w:rsid w:val="00A03378"/>
    <w:rsid w:val="00A71C4B"/>
    <w:rsid w:val="00AC5E99"/>
    <w:rsid w:val="00AE148B"/>
    <w:rsid w:val="00AF6A52"/>
    <w:rsid w:val="00B015FE"/>
    <w:rsid w:val="00B142BA"/>
    <w:rsid w:val="00B50579"/>
    <w:rsid w:val="00B81CF8"/>
    <w:rsid w:val="00BB7D54"/>
    <w:rsid w:val="00BC12E0"/>
    <w:rsid w:val="00BC775B"/>
    <w:rsid w:val="00BE0017"/>
    <w:rsid w:val="00BE5990"/>
    <w:rsid w:val="00BF3933"/>
    <w:rsid w:val="00C015B4"/>
    <w:rsid w:val="00C12495"/>
    <w:rsid w:val="00C12E88"/>
    <w:rsid w:val="00C20330"/>
    <w:rsid w:val="00C61033"/>
    <w:rsid w:val="00C623DA"/>
    <w:rsid w:val="00C76B9A"/>
    <w:rsid w:val="00CC13B3"/>
    <w:rsid w:val="00CD7586"/>
    <w:rsid w:val="00CF5128"/>
    <w:rsid w:val="00D05144"/>
    <w:rsid w:val="00D12B98"/>
    <w:rsid w:val="00D3057C"/>
    <w:rsid w:val="00D416B6"/>
    <w:rsid w:val="00D47FCE"/>
    <w:rsid w:val="00D62F17"/>
    <w:rsid w:val="00D63922"/>
    <w:rsid w:val="00D65642"/>
    <w:rsid w:val="00D80E5F"/>
    <w:rsid w:val="00D95496"/>
    <w:rsid w:val="00DA31C8"/>
    <w:rsid w:val="00DC77FC"/>
    <w:rsid w:val="00DD0777"/>
    <w:rsid w:val="00DD4435"/>
    <w:rsid w:val="00DE2609"/>
    <w:rsid w:val="00DF251A"/>
    <w:rsid w:val="00E027E7"/>
    <w:rsid w:val="00E12B41"/>
    <w:rsid w:val="00E17465"/>
    <w:rsid w:val="00E36AAC"/>
    <w:rsid w:val="00E74E6F"/>
    <w:rsid w:val="00E76604"/>
    <w:rsid w:val="00EB1922"/>
    <w:rsid w:val="00EC147A"/>
    <w:rsid w:val="00ED4388"/>
    <w:rsid w:val="00F00DE4"/>
    <w:rsid w:val="00F02D77"/>
    <w:rsid w:val="00F123D1"/>
    <w:rsid w:val="00F315CF"/>
    <w:rsid w:val="00F57FDE"/>
    <w:rsid w:val="00F72AEB"/>
    <w:rsid w:val="00F912E9"/>
    <w:rsid w:val="00FC5914"/>
    <w:rsid w:val="00FF5C3B"/>
    <w:rsid w:val="00FF5E61"/>
    <w:rsid w:val="0C3C20F2"/>
    <w:rsid w:val="132172D6"/>
    <w:rsid w:val="276E6A25"/>
    <w:rsid w:val="29224D27"/>
    <w:rsid w:val="436B3475"/>
    <w:rsid w:val="45290A50"/>
    <w:rsid w:val="55780E38"/>
    <w:rsid w:val="59A80B46"/>
    <w:rsid w:val="61EA4E6B"/>
    <w:rsid w:val="64C227AF"/>
    <w:rsid w:val="70645355"/>
    <w:rsid w:val="79FF205D"/>
    <w:rsid w:val="7D5B084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ocked="1"/>
    <w:lsdException w:unhideWhenUsed="0" w:uiPriority="9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iPriority w:val="99"/>
    <w:rPr>
      <w:kern w:val="0"/>
      <w:sz w:val="18"/>
      <w:szCs w:val="20"/>
    </w:rPr>
  </w:style>
  <w:style w:type="paragraph" w:styleId="3">
    <w:name w:val="footer"/>
    <w:basedOn w:val="1"/>
    <w:link w:val="11"/>
    <w:uiPriority w:val="99"/>
    <w:pPr>
      <w:tabs>
        <w:tab w:val="center" w:pos="4153"/>
        <w:tab w:val="right" w:pos="8306"/>
      </w:tabs>
      <w:snapToGrid w:val="0"/>
      <w:jc w:val="left"/>
    </w:pPr>
    <w:rPr>
      <w:kern w:val="0"/>
      <w:sz w:val="18"/>
      <w:szCs w:val="20"/>
    </w:rPr>
  </w:style>
  <w:style w:type="paragraph" w:styleId="4">
    <w:name w:val="header"/>
    <w:basedOn w:val="1"/>
    <w:link w:val="12"/>
    <w:uiPriority w:val="99"/>
    <w:pPr>
      <w:pBdr>
        <w:bottom w:val="single" w:color="auto" w:sz="6" w:space="1"/>
      </w:pBdr>
      <w:tabs>
        <w:tab w:val="center" w:pos="4153"/>
        <w:tab w:val="right" w:pos="8306"/>
      </w:tabs>
      <w:snapToGrid w:val="0"/>
      <w:jc w:val="center"/>
    </w:pPr>
    <w:rPr>
      <w:kern w:val="0"/>
      <w:sz w:val="18"/>
      <w:szCs w:val="20"/>
    </w:rPr>
  </w:style>
  <w:style w:type="paragraph" w:styleId="5">
    <w:name w:val="toc 1"/>
    <w:basedOn w:val="1"/>
    <w:next w:val="1"/>
    <w:locked/>
    <w:uiPriority w:val="99"/>
    <w:rPr>
      <w:szCs w:val="24"/>
    </w:rPr>
  </w:style>
  <w:style w:type="paragraph" w:styleId="6">
    <w:name w:val="toc 2"/>
    <w:basedOn w:val="1"/>
    <w:next w:val="1"/>
    <w:locked/>
    <w:uiPriority w:val="99"/>
    <w:pPr>
      <w:ind w:left="420" w:leftChars="200"/>
    </w:pPr>
    <w:rPr>
      <w:szCs w:val="24"/>
    </w:rPr>
  </w:style>
  <w:style w:type="character" w:styleId="9">
    <w:name w:val="Hyperlink"/>
    <w:uiPriority w:val="99"/>
    <w:rPr>
      <w:rFonts w:cs="Times New Roman"/>
      <w:color w:val="0000FF"/>
      <w:u w:val="single"/>
    </w:rPr>
  </w:style>
  <w:style w:type="character" w:customStyle="1" w:styleId="10">
    <w:name w:val="批注框文本 字符"/>
    <w:link w:val="2"/>
    <w:semiHidden/>
    <w:locked/>
    <w:uiPriority w:val="99"/>
    <w:rPr>
      <w:rFonts w:cs="Times New Roman"/>
      <w:sz w:val="18"/>
    </w:rPr>
  </w:style>
  <w:style w:type="character" w:customStyle="1" w:styleId="11">
    <w:name w:val="页脚 字符"/>
    <w:link w:val="3"/>
    <w:locked/>
    <w:uiPriority w:val="99"/>
    <w:rPr>
      <w:rFonts w:cs="Times New Roman"/>
      <w:sz w:val="18"/>
    </w:rPr>
  </w:style>
  <w:style w:type="character" w:customStyle="1" w:styleId="12">
    <w:name w:val="页眉 字符"/>
    <w:link w:val="4"/>
    <w:locked/>
    <w:uiPriority w:val="99"/>
    <w:rPr>
      <w:rFonts w:cs="Times New Roman"/>
      <w:sz w:val="18"/>
    </w:rPr>
  </w:style>
  <w:style w:type="paragraph" w:customStyle="1" w:styleId="13">
    <w:name w:val="文章正文"/>
    <w:basedOn w:val="1"/>
    <w:uiPriority w:val="99"/>
    <w:pPr>
      <w:spacing w:line="360" w:lineRule="auto"/>
      <w:ind w:firstLine="200" w:firstLineChars="200"/>
      <w:jc w:val="left"/>
    </w:pPr>
    <w:rPr>
      <w:rFonts w:eastAsia="仿宋"/>
      <w:sz w:val="24"/>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BA\Desktop\&#27491;&#25991;&#27169;&#26495;&#33548;&#2417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7FA419-1BBF-4BFF-9FE0-0EDABDE96356}">
  <ds:schemaRefs/>
</ds:datastoreItem>
</file>

<file path=docProps/app.xml><?xml version="1.0" encoding="utf-8"?>
<Properties xmlns="http://schemas.openxmlformats.org/officeDocument/2006/extended-properties" xmlns:vt="http://schemas.openxmlformats.org/officeDocument/2006/docPropsVTypes">
  <Template>正文模板茌平</Template>
  <Company>China</Company>
  <Pages>28</Pages>
  <Words>15985</Words>
  <Characters>16377</Characters>
  <Lines>138</Lines>
  <Paragraphs>39</Paragraphs>
  <TotalTime>18</TotalTime>
  <ScaleCrop>false</ScaleCrop>
  <LinksUpToDate>false</LinksUpToDate>
  <CharactersWithSpaces>16436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2022-07-26T02:19:00Z</dcterms:created>
  <dc:creator>灵之舞</dc:creator>
  <cp:lastModifiedBy>Y___</cp:lastModifiedBy>
  <cp:lastPrinted>2019-11-10T10:17:00Z</cp:lastPrinted>
  <dcterms:modified xsi:type="dcterms:W3CDTF">2022-08-17T02:28:54Z</dcterms:modified>
  <dc:title>目录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A3195C73DA804796B19CFF2BC6FA984B</vt:lpwstr>
  </property>
</Properties>
</file>